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AE" w:rsidRDefault="00F26C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6CAE" w:rsidRDefault="00F26CAE">
      <w:pPr>
        <w:pStyle w:val="ConsPlusNormal"/>
        <w:jc w:val="both"/>
        <w:outlineLvl w:val="0"/>
      </w:pPr>
    </w:p>
    <w:p w:rsidR="00F26CAE" w:rsidRDefault="00F26CAE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F26CAE" w:rsidRDefault="00F26CAE">
      <w:pPr>
        <w:pStyle w:val="ConsPlusTitle"/>
        <w:jc w:val="center"/>
      </w:pPr>
    </w:p>
    <w:p w:rsidR="00F26CAE" w:rsidRDefault="00F26CAE">
      <w:pPr>
        <w:pStyle w:val="ConsPlusTitle"/>
        <w:jc w:val="center"/>
      </w:pPr>
      <w:r>
        <w:t>КОМИССИЯ ТАМОЖЕННОГО СОЮЗА</w:t>
      </w:r>
    </w:p>
    <w:p w:rsidR="00F26CAE" w:rsidRDefault="00F26CAE">
      <w:pPr>
        <w:pStyle w:val="ConsPlusTitle"/>
        <w:jc w:val="center"/>
      </w:pPr>
    </w:p>
    <w:p w:rsidR="00F26CAE" w:rsidRDefault="00F26CAE">
      <w:pPr>
        <w:pStyle w:val="ConsPlusTitle"/>
        <w:jc w:val="center"/>
      </w:pPr>
      <w:r>
        <w:t>РЕШЕНИЕ</w:t>
      </w:r>
    </w:p>
    <w:p w:rsidR="00F26CAE" w:rsidRDefault="00F26CAE">
      <w:pPr>
        <w:pStyle w:val="ConsPlusTitle"/>
        <w:jc w:val="center"/>
      </w:pPr>
      <w:r>
        <w:t>от 9 декабря 2011 г. N 882</w:t>
      </w:r>
    </w:p>
    <w:p w:rsidR="00F26CAE" w:rsidRDefault="00F26CAE">
      <w:pPr>
        <w:pStyle w:val="ConsPlusTitle"/>
        <w:jc w:val="center"/>
      </w:pPr>
    </w:p>
    <w:p w:rsidR="00F26CAE" w:rsidRDefault="00F26CAE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F26CAE" w:rsidRDefault="00F26CAE">
      <w:pPr>
        <w:pStyle w:val="ConsPlusTitle"/>
        <w:jc w:val="center"/>
      </w:pPr>
      <w:r>
        <w:t>"ТЕХНИЧЕСКИЙ РЕГЛАМЕНТ НА СОКОВУЮ ПРОДУКЦИЮ</w:t>
      </w:r>
    </w:p>
    <w:p w:rsidR="00F26CAE" w:rsidRDefault="00F26CAE">
      <w:pPr>
        <w:pStyle w:val="ConsPlusTitle"/>
        <w:jc w:val="center"/>
      </w:pPr>
      <w:r>
        <w:t>ИЗ ФРУКТОВ И ОВОЩЕЙ"</w:t>
      </w:r>
    </w:p>
    <w:p w:rsidR="00F26CAE" w:rsidRDefault="00F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CAE" w:rsidRDefault="00F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CAE" w:rsidRDefault="00F26CA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</w:t>
            </w:r>
          </w:p>
          <w:p w:rsidR="00F26CAE" w:rsidRDefault="00F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комиссии от 13.11.2012 </w:t>
            </w:r>
            <w:hyperlink r:id="rId6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15.12.2015 </w:t>
            </w:r>
            <w:hyperlink r:id="rId7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(ТР ТС 023/2011) (прилагается).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Утвердить: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2.1. </w:t>
      </w:r>
      <w:hyperlink w:anchor="P1517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соковую продукцию из фруктов и овощей" (ТР ТС 023/2011) (прилагается);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2.2. </w:t>
      </w:r>
      <w:hyperlink w:anchor="P1607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соковую продукцию из фруктов и овощей" (ТР ТС 023/2011) и осуществления оценки соответствия объектов технического регулирования (прилагается).</w:t>
      </w:r>
    </w:p>
    <w:p w:rsidR="00F26CAE" w:rsidRDefault="00F26CA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15.12.2015 N 167)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3. Установить: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(далее - Технический регламент) вступает в силу с 1 июля 2013 года;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lastRenderedPageBreak/>
        <w:t xml:space="preserve">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3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Решения, и их представление не реже одного раза в год 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6. Сторонам: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6.1.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6.2. 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3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28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r>
        <w:t>Члены Комиссии Таможенного союза: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F26CAE" w:rsidRDefault="00F26CAE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F26CAE" w:rsidRDefault="00F26CAE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F26CAE" w:rsidRDefault="00F26CAE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0"/>
      </w:pPr>
      <w:r>
        <w:t>Утвержден</w:t>
      </w:r>
    </w:p>
    <w:p w:rsidR="00F26CAE" w:rsidRDefault="00F26CAE">
      <w:pPr>
        <w:pStyle w:val="ConsPlusNormal"/>
        <w:jc w:val="right"/>
      </w:pPr>
      <w:r>
        <w:t>Решением Комиссии Таможенного союза</w:t>
      </w:r>
    </w:p>
    <w:p w:rsidR="00F26CAE" w:rsidRDefault="00F26CAE">
      <w:pPr>
        <w:pStyle w:val="ConsPlusNormal"/>
        <w:jc w:val="right"/>
      </w:pPr>
      <w:r>
        <w:t>от 9 декабря 2011 г. N 882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Title"/>
        <w:jc w:val="center"/>
      </w:pPr>
      <w:bookmarkStart w:id="3" w:name="P51"/>
      <w:bookmarkEnd w:id="3"/>
      <w:r>
        <w:t>ТЕХНИЧЕСКИЙ РЕГЛАМЕНТ ТАМОЖЕННОГО СОЮЗА</w:t>
      </w:r>
    </w:p>
    <w:p w:rsidR="00F26CAE" w:rsidRDefault="00F26CAE">
      <w:pPr>
        <w:pStyle w:val="ConsPlusTitle"/>
        <w:jc w:val="center"/>
      </w:pPr>
    </w:p>
    <w:p w:rsidR="00F26CAE" w:rsidRDefault="00F26CAE">
      <w:pPr>
        <w:pStyle w:val="ConsPlusTitle"/>
        <w:jc w:val="center"/>
      </w:pPr>
      <w:r>
        <w:t>ТР ТС 023/2011</w:t>
      </w:r>
    </w:p>
    <w:p w:rsidR="00F26CAE" w:rsidRDefault="00F26CAE">
      <w:pPr>
        <w:pStyle w:val="ConsPlusTitle"/>
        <w:jc w:val="center"/>
      </w:pPr>
    </w:p>
    <w:p w:rsidR="00F26CAE" w:rsidRDefault="00F26CAE">
      <w:pPr>
        <w:pStyle w:val="ConsPlusTitle"/>
        <w:jc w:val="center"/>
      </w:pPr>
      <w:r>
        <w:t>ТЕХНИЧЕСКИЙ РЕГЛАМЕНТ</w:t>
      </w:r>
    </w:p>
    <w:p w:rsidR="00F26CAE" w:rsidRDefault="00F26CAE">
      <w:pPr>
        <w:pStyle w:val="ConsPlusTitle"/>
        <w:jc w:val="center"/>
      </w:pPr>
      <w:r>
        <w:t>НА СОКОВУЮ ПРОДУКЦИЮ ИЗ ФРУКТОВ И ОВОЩЕЙ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  <w:outlineLvl w:val="1"/>
      </w:pPr>
      <w:r>
        <w:t>Предисловие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0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соковой продукции из фруктов и (или) овощей, обеспечения свободного перемещения соковой продукции из фруктов и (или) овощей, выпускаемой в обращение на единой таможенной территории Таможенного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3. Если в отношении соковой продукции из фруктов и (или) овощей приняты иные технические регламенты Таможенного союза, устанавливающие требования к соковой продукции из фруктов и (или) овощей, то соковая продукция из фруктов и (или) овощей должна соответствовать требованиям технических регламентов Таможенного союза, действие которых на нее распространяется.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  <w:outlineLvl w:val="1"/>
      </w:pPr>
      <w:r>
        <w:t>Статья 1. Область применения настоящего</w:t>
      </w:r>
    </w:p>
    <w:p w:rsidR="00F26CAE" w:rsidRDefault="00F26CAE">
      <w:pPr>
        <w:pStyle w:val="ConsPlusNormal"/>
        <w:jc w:val="center"/>
      </w:pPr>
      <w:r>
        <w:t>технического регламента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соковую продукцию из фруктов и (или) овощей, выпускаемую в обращение на единую таможенную территорию Таможенного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не распространяется на соковую продукцию из фруктов и (или) овощей, произведенную гражданами в домашних условиях, в личных подсобных хозяйствах, или гражданами, занимающимися садоводством, огородничеством, и процессы производства, хранения, перевозки и утилизации соковой продукции, предназначенной только для личного потребления, и не предназначенной для выпуска в обращение на единой таможенной территории Таможенного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3. Объектами технического регулирования настоящего технического регламента Таможенного союза являются соковая продукция из фруктов и (или) овощей (идентификационные признаки видов установлены в </w:t>
      </w:r>
      <w:hyperlink w:anchor="P77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регламента) и связанные с требованиями к ней процессы производства, хранения, перевозки и реализации.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4. Настоящий технический регламент Таможенного союза в целях защиты жизни и здоровья человека и предупреждения действий, вводящих в заблуждение приобретателей (потребителей), устанавливает: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- требования к соковой продукции из фруктов и (или)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lastRenderedPageBreak/>
        <w:t>- требования к связанным с требованиями к соковой продукции из фруктов и (или) овощей процессам производства, хранения, перевозки и реализации;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- правила идентификации соковой продукции из фруктов и (или)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- схемы подтверждения соответствия соковой продукции из фруктов и (или)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- требования к маркировке соковой продукции из фруктов и (или) овощей.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  <w:outlineLvl w:val="1"/>
      </w:pPr>
      <w:bookmarkStart w:id="4" w:name="P77"/>
      <w:bookmarkEnd w:id="4"/>
      <w:r>
        <w:t>Статья 2. Термины и определения</w:t>
      </w:r>
    </w:p>
    <w:p w:rsidR="00F26CAE" w:rsidRDefault="00F26CAE">
      <w:pPr>
        <w:pStyle w:val="ConsPlusNormal"/>
        <w:jc w:val="center"/>
      </w:pPr>
    </w:p>
    <w:p w:rsidR="00F26CAE" w:rsidRDefault="00F26CAE">
      <w:pPr>
        <w:pStyle w:val="ConsPlusNormal"/>
        <w:ind w:firstLine="540"/>
        <w:jc w:val="both"/>
      </w:pPr>
      <w:r>
        <w:t>Для целей настоящего технического регламента устанавливаются следующие термины и их определения: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1) сок - жидкий пищевой продукт, который не сброжен, способен к брожению, получен из съедобных частей доброкачественных, спелых, свежих или сохраненных свежими либо высушенных фруктов и (или)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(или) овощей пищевая ценность, физико-химические и органолептические свойства. Сок может быть осветленным. В сок могут быть добавлены концентрированные натуральные ароматообразующие фруктовые вещества и (или) концентрированные натуральные ароматообразующие овощные вещества, фруктовая и (или) овощная мякоть, и (или) фруктовое и (или) овощное пюре (в том числе концентрированное - для восстановленного сока), и (или) клетки цитрусовых фруктов, произведенные из одноименных фруктов и (или) овощей путем физического воздействия на них. Смешанный сок производят путем смешивания двух и более различных соков или соков и фруктовых и (или) овощных пюре. Консервирование сока может быть осуществлено только с использованием физических способов, за исключением обработки ионизирующим излучением. Соки в зависимости от способов их производства и обработки фруктов и (или) овощей бывают следующих видов: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а) сок прямого отжима - сок, произведенный путем механической обработки непосредственно свежих или сохраненных свежими фруктов и (или)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б) свежеотжатый сок - сок прямого отжима, произведенный из свежих или сохраненных свежими фруктов и (или) овощей в присутствии потребителей и не подвергавшийся консервированию;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в) восстановленный сок - сок, произведенный из концентрированного сока или концентрированного сока и сока прямого отжима и питьевой воды. Восстановленный томатный сок может быть произведен также путем восстановления концентрированных томатной пасты и (или) томатного пюре;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г) концентрированный сок - сок, 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отжима. При производстве концентрированного сока может быть применен процесс экстракции сухих веществ из измельченных фруктов и (или) овощей той же партии, из которых предварительно был отделен сок, посредством питьевой воды при условии, что продукт данной экстракции добавляется в исходный сок до этапа концентрирования внутри одного поточного технологического процесса. В концентрированный сок могут быть добавлены концентрированные натуральные ароматообразующие вещества, произведенные из одноименного сока либо из одноименных фруктов или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д) диффузионный сок - сок, который произведен путем извлечения с помощью питьевой воды экстрактивных веществ из свежих фруктов и (или) овощей либо высушенных фруктов и (или) </w:t>
      </w:r>
      <w:r>
        <w:lastRenderedPageBreak/>
        <w:t>овощей одного вида, сок из которых не может быть получен путем их механической обработки. Диффузионный сок может быть подвергнут концентрированию, а затем восстановлению. Содержание растворимых сухих веществ в диффузионном соке должно быть не ниже уровня, установленного для одноименного восстановленного сока;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2) фруктовый и (или) овощной нектар - жидкий пищевой продукт, который не сброжен, способен к брожению, произведен путем смешивания сока, и (или) фруктового и (или) овощного пюре, и (или) концентрированного фруктового и (или) овощного пюре с питьевой водой с добавлением сахара, и (или) сахаров, и (или) меда, подсластителей или без их добавления. Минимальная объемная доля сока и (или) фруктового и (или) овощного пюре во фруктовом и (или) в овощном нектаре должна быть не ниже уровня, установленного в </w:t>
      </w:r>
      <w:hyperlink w:anchor="P470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 Таможенного союза. В такой нектар могут быть добавлены одноименная фруктовая и (или) овощная мякоть и (или) клетки одноименных цитрусовых фруктов, концентрированные натуральные ароматообразующие вещества одноименных фруктов и (или) концентрированные натуральные ароматообразующие вещества одноименных овощей. Консервирование фруктового и (или) овощного нектара может быть осуществлено только с использованием физических способов, за исключением обработки ионизирующим излучением. Смешанный фруктовый и (или) овощной нектар производят путем смешивания двух и более соков, или фруктового и (или) овощного пюре, или концентрированного фруктового и (или) овощного пюре, произведенных из различных видов фруктов и (или)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3) фруктовый и (или) овощной сокосодержащий напиток - жидкий пищевой продукт, который не сброжен, способен к брожению, произведен путем смешивания сока или соков и (или) фруктового и (или) овощного пюре либо концентрированного фруктового и (или) овощного пюре с питьевой водой и в котором минимальная объемная доля сока и (или) фруктового и (или) овощного пюре составляет не менее чем 10 процентов, либо, если такой продукт произведен указанными способами из сока лимона или лайма, не менее чем 5 процентов. Консервирование фруктового и (или) овощного сокосодержащего напитка может быть осуществлено только с использованием физических способов, за исключением обработки ионизирующим излучением;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4) морс - жидкий пищевой продукт, который произведен из сока и (или) пюре, полученных из ягод путем их механической обработки с добавлением питьевой воды, сахара, и (или) сахаров, и (или) меда, и минимальная объемная доля такого сока и (или) такого пюре в котором составляет не менее чем 15 процентов. При производстве морса такой сок и (или) такое пюре могут смешиваться с продуктом, полученным путем водной экстракции выжимок этих же ягод. Морс может быть произведен из концентрированных соков и (или) пюре из ягод или морсов, и его консервирование может быть осуществлено только с использованием физических способов, за исключением обработки ионизирующим излучением. Производство смешанного морса осуществляется с использованием двух и более соков и (или) пюре из различных видов ягод;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5) концентрированный морс - пищевой продукт, произведенный путем физического воздействия на смесь сока и (или) пюре из ягод и полуфабриката, полученного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6) фруктовое и (или) овощное пюре - пищевой продукт, который не сброжен, способен к брожению, произведен путем механической обработки - измельчения и (или) протирания съедобных частей цельных либо очищенных от кожуры свежих или сохраненных свежими фруктов и (или) овощей без последующего отделения сока и фруктовой и (или) овощной мякоти. Консервирование фруктового и (или) овощного пюре может быть осуществлено только физическими способами, за исключением обработки ионизирующим излучением. Смешанное фруктовое и (или) овощное пюре может быть произведено путем смешивания фруктовых и (или) овощных пюре, произведенных из двух и более видов фруктов и (или) овощей. Такое пюре используется в качестве сырья при производстве соков, фруктовых и (или) овощных нектаров, </w:t>
      </w:r>
      <w:r>
        <w:lastRenderedPageBreak/>
        <w:t>морсов и фруктовых и (или) овощных сокосодержащих напитков;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7) концентрированное фруктовое и (или) овощное пюре - пищевой продукт, произведенный путем физического воздействия на фруктовое и (или) овощное пюре и удаления из него части содержащейся в нем воды в целях увеличения содержания растворимых сухих веществ не менее чем на 50 процентов по отношению к одноименному пюре. В концентрированное фруктовое и (или) овощное пюре могут быть добавлены концентрированные натуральные ароматообразующие вещества одноименных фруктов или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Томатная паста для производства соковой продукции (для целей настоящего технического регламента) - концентрированное овощное пюре из томатов с массовой долей растворимых сухих веществ не менее чем 25 процентов.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8) натуральные ароматообразующие фруктовые или овощные вещества - смесь природных летучих и нелетучих соединений, которая формирует естественные вкус и запах фруктов или овощей либо соков из них и может быть получена с использованием физических способов из одноименных фруктов или овощей и (или) соков из них;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9) концентрированные натуральные ароматообразующие фруктовые или овощные вещества - жидкие продукты, в которых содержатся натуральные ароматообразующие фруктовые или овощные вещества, произведенные с использованием физических способов из одноименных фруктов или овощей и (или) соков из них в количестве, превышающем их естественное содержание во фруктах или в овощах либо в соках из них не менее чем в четыре раза. Концентрированные натуральные ароматообразующие фруктовые или овощные вещества предназначены для восстановления вкуса и запаха соков из фруктов и (или) овощей, а также для производства другой соковой продукции из фруктов и (или)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10) клетки цитрусовых фруктов - объемные множественные пленочные структуры, которые содержат или не содержат сок, формируют внутренние сегменты съедобной части цитрусовых фруктов и образованы из клеток эпидермиса и субэпидермальных клеток цитрусовых фруктов. Клетки цитрусовых фруктов могут быть добавлены в одноименные соки, во фруктовые и (или) в овощные нектары, во фруктовые и (или) в овощные сокосодержащие напитки, которые произведены с использованием одноименных соков из цитрусовых фруктов;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11) фруктовая и (или) овощная мякоть - смесь, состоящая из нерастворимых взвешенных частиц нарушенной растительной ткани фруктов или овощей в ходе их переработки. Мякоть цитрусовых фруктов может содержать клетки цитрусовых фруктов;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12) соковая продукция из фруктов и (или) овощей - соки, фруктовые и (или) овощные нектары, фруктовые и (или) овощные сокосодержащие напитки, морсы, фруктовые и (или) овощные пюре независимо от способов их производства и обработки, концентрированные натуральные ароматообразующие фруктовые или овощные вещества, клетки цитрусовых фруктов, фруктовая и (или) овощная мякоть;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13) соковая продукция из фруктов и (или) овощей для детского питания - соки, фруктовые и (или) овощные нектары, фруктовые и (или) овощные сокосодержащие напитки, морсы, предназначенные для питания детей раннего возраста (до 3 лет), дошкольного возраста (от 3 до 6 лет) и школьного возраста (от 6 лет и старше) и отвечающие физиологическим потребностям организма детей соответствующих возрастных групп;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14) консервирование соковой продукции из фруктов и (или) овощей - процессы теплофизической обработки соковой продукции из фруктов и (или) овощей, до и после помещения ее в герметично укупориваемую упаковку, обеспечивающие микробиологическую стабильность и безопасность такой продукции при ее хранении в условиях, установленных изготовителем, в течение всего срока годности;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lastRenderedPageBreak/>
        <w:t>15) загрязнение соковой продукции из фруктов и (или) овощей - попадание в соковую продукцию из фруктов и (или) овощей предметов, частиц, веществ, организмов, вследствие чего она приобретает опасные для человека свойства и перестает соответствовать требованиям настоящего технического регламента Таможенного союза;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16) фрукты - сочные съедобные плоды культурных и дикорастущих плодовых растений (в том числе ягоды), перечисленные в </w:t>
      </w:r>
      <w:hyperlink w:anchor="P470" w:history="1">
        <w:r>
          <w:rPr>
            <w:color w:val="0000FF"/>
          </w:rPr>
          <w:t>приложении 2</w:t>
        </w:r>
      </w:hyperlink>
      <w:r>
        <w:t>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17) овощи - сочные съедобные части травянистых растений, перечисленные в </w:t>
      </w:r>
      <w:hyperlink w:anchor="P470" w:history="1">
        <w:r>
          <w:rPr>
            <w:color w:val="0000FF"/>
          </w:rPr>
          <w:t>приложении 2</w:t>
        </w:r>
      </w:hyperlink>
      <w:r>
        <w:t>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  <w:outlineLvl w:val="1"/>
      </w:pPr>
      <w:bookmarkStart w:id="5" w:name="P104"/>
      <w:bookmarkEnd w:id="5"/>
      <w:r>
        <w:t>Статья 3. Правила обращения соковой продукции из фруктов</w:t>
      </w:r>
    </w:p>
    <w:p w:rsidR="00F26CAE" w:rsidRDefault="00F26CAE">
      <w:pPr>
        <w:pStyle w:val="ConsPlusNormal"/>
        <w:jc w:val="center"/>
      </w:pPr>
      <w:r>
        <w:t>и (или) овощей на рынке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1. Соковая продукция из фруктов и (или) овощей выпускается в обращение на рынок единой таможенной территории Таможенного союза при ее соответствии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2. Соковая продукция из фруктов и (или) овощей, соответствующая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распространяются, и прошедшая процедуру оценки (подтверждения) соответствия маркируется единым знаком обращения продукции на рынке государств - членов Таможенного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 соковой продукции из фруктов и (или) овощей в транспортной упаковке наносится на такую упаковку, и (или) на этикетку, и (или) листок-вкладыш, помещаемый в каждую транспортную упаковку или прилагаемый к каждой транспортной упаковке, либо на товаросопроводительную документацию.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3. Маркировка единым знаком обращения продукции на рынке государств - членов Таможенного союза осуществляется перед выпуском соковой продукции из фруктов и (или) овощей в обращение на единую таможенную территорию Таможенного союза.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  <w:outlineLvl w:val="1"/>
      </w:pPr>
      <w:bookmarkStart w:id="6" w:name="P112"/>
      <w:bookmarkEnd w:id="6"/>
      <w:r>
        <w:t>Статья 4. Правила идентификации соковой продукции</w:t>
      </w:r>
    </w:p>
    <w:p w:rsidR="00F26CAE" w:rsidRDefault="00F26CAE">
      <w:pPr>
        <w:pStyle w:val="ConsPlusNormal"/>
        <w:jc w:val="center"/>
      </w:pPr>
      <w:r>
        <w:t>из фруктов и (или) овощей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 xml:space="preserve">1. Для целей установления принадлежности соковой продукции из фруктов и (или) овощей к числу объектов технического регулирования, в отношении которых применяется настоящий технический регламент, идентификация соковой продукции из фруктов и (или) овощей осуществляется заинтересованными лицами без проведения исследований (испытаний) путем сравнения наименований соковой продукции из фруктов и (или) овощей, нанесенных на потребительские упаковки или указанных в товаросопроводительной документации, с предусмотренными </w:t>
      </w:r>
      <w:hyperlink w:anchor="P77" w:history="1">
        <w:r>
          <w:rPr>
            <w:color w:val="0000FF"/>
          </w:rPr>
          <w:t>статьей 2</w:t>
        </w:r>
      </w:hyperlink>
      <w:r>
        <w:t xml:space="preserve"> настоящего технического регламента Таможенного союза наименованиями видов соковой продукции из фруктов и (или) овощей.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2. В целях установления соответствия соковой продукции из фруктов и (или) овощей своему наименованию идентификация соковой продукции из фруктов и (или) овощей осуществляется путем совокупной оценки физико-химических, органолептических и других показателей такой продукции, к которым относятся: указанные в </w:t>
      </w:r>
      <w:hyperlink w:anchor="P77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 признаки видов соковой продукции из фруктов и (или) овощей; наименования фруктов и (или) овощей, применяемых для производства соответствующей соковой продукции из фруктов и (или) овощей; содержание растворимых сухих веществ в соках, во фруктовых и (или) в овощных пюре; минимальная объемная доля сока и (или) фруктового и (или) овощного пюре во фруктовых и (или) в овощных нектарах, в морсах и (или) во фруктовых и (или) в овощных сокосодержащих напитках, </w:t>
      </w:r>
      <w:r>
        <w:lastRenderedPageBreak/>
        <w:t>а также при подозрении на введение потребителя (приобретателя) в заблуждение сведения о возможных природных особенностях химического состава соков и фруктовых и (или) овощных пюре с учетом характерных для них сортовых, географических, климатических, сельскохозяйственных и технологических факторов.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  <w:outlineLvl w:val="1"/>
      </w:pPr>
      <w:bookmarkStart w:id="7" w:name="P118"/>
      <w:bookmarkEnd w:id="7"/>
      <w:r>
        <w:t>Статья 5. Требования безопасности соковой продукции</w:t>
      </w:r>
    </w:p>
    <w:p w:rsidR="00F26CAE" w:rsidRDefault="00F26CAE">
      <w:pPr>
        <w:pStyle w:val="ConsPlusNormal"/>
        <w:jc w:val="center"/>
      </w:pPr>
      <w:r>
        <w:t>из фруктов и (или) овощей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 xml:space="preserve">1. Соковая продукция из фруктов и (или) овощей, находящаяся в обращении на единой таможенной территории Таможенного союза, не должна причинять вред жизни или здоровью человека и должна соответствовать требованиям безопасности соковой продукции из фруктов и (или) овощей, установленным в </w:t>
      </w:r>
      <w:hyperlink w:anchor="P24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 Таможенного союза, а также требованиям технического </w:t>
      </w:r>
      <w:hyperlink r:id="rId12" w:history="1">
        <w:r>
          <w:rPr>
            <w:color w:val="0000FF"/>
          </w:rPr>
          <w:t>регламента</w:t>
        </w:r>
      </w:hyperlink>
      <w:r>
        <w:t xml:space="preserve"> Таможенного союза о безопасности пищевой продукции в части гигиенических и микробиологических показателей патогенных микроорганизмов.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2. Соковая продукция из фруктов и (или) овощей для детского питания должна соответствовать требованиям безопасности, установленным в </w:t>
      </w:r>
      <w:hyperlink w:anchor="P24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 Таможенного союза, требованиям технического </w:t>
      </w:r>
      <w:hyperlink r:id="rId13" w:history="1">
        <w:r>
          <w:rPr>
            <w:color w:val="0000FF"/>
          </w:rPr>
          <w:t>регламента</w:t>
        </w:r>
      </w:hyperlink>
      <w:r>
        <w:t xml:space="preserve"> Таможенного союза о безопасности пищевой продукции в части гигиенических и микробиологических показателей патогенных микроорганизмов, а также требованиям ее безопасности, установленным настоящей статьей.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3. При производстве соковой продукции из фруктов и (или) овощей для детского питания не допускается использование фруктов и (или) овощей, содержащих генно-модифицированные (генно-инженерные, трансгенные) организмы (далее - ГМО), концентрированного диффузионного сока, а также добавление компонентов и пищевых добавок, содержащих ГМО, подсластителей (за исключением специализированной соковой продукции из фруктов и (или) овощей для детей, больных сахарным диабетом), ароматизаторов (кроме натуральных) и других компонентов и пищевых добавок (за исключением указанных в </w:t>
      </w:r>
      <w:hyperlink w:anchor="P139" w:history="1">
        <w:r>
          <w:rPr>
            <w:color w:val="0000FF"/>
          </w:rPr>
          <w:t>частях 11</w:t>
        </w:r>
      </w:hyperlink>
      <w:r>
        <w:t xml:space="preserve"> - </w:t>
      </w:r>
      <w:hyperlink w:anchor="P161" w:history="1">
        <w:r>
          <w:rPr>
            <w:color w:val="0000FF"/>
          </w:rPr>
          <w:t>29</w:t>
        </w:r>
      </w:hyperlink>
      <w:r>
        <w:t xml:space="preserve"> настоящей статьи технического регламента компонентов и пищевых добавок).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4. Добавление ароматизаторов, красителей и подкрашивающих экстрактов в соковую продукцию из фруктов и (или) овощей для детей раннего возраста не допускается.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5. Содержание растворимых сухих веществ в готовой продукции из фруктов и (или) овощей для детского питания должно составлять: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1) для детей раннего возраста: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а) не менее чем 4 процента и не более чем 16 процентов для соковой продукции из фруктов и для этой продукции с добавлением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б) не менее чем 4 процента и не более чем 10 процентов для соковой продукции из овощей (за исключением соковой продукции из моркови и (или) тыквы) и для этой продукции с добавлением фруктов;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в) не менее чем 4 процента и не более чем 11 процентов для соковой продукции из моркови и (или) тыквы и для такой продукции с добавлением фруктов;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2) для детей дошкольного возраста и школьного возраста: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а) не более чем 16 процентов для соковой продукции из фруктов и для этой продукции с добавлением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б) не более чем 10 процентов для соковой продукции из овощей и для этой продукции с </w:t>
      </w:r>
      <w:r>
        <w:lastRenderedPageBreak/>
        <w:t>добавлением фруктов (за исключением соковой продукции из моркови и (или) тыквы);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в) не более чем 11 процентов для соковой продукции из моркови и (или) тыквы.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6. Содержание 5-оксиметилфурфурола не должно превышать: в соковой продукции из цитрусовых фруктов для детского питания 10 мг/л, в соковой продукции для детского питания из остальных фруктов и (или) овощей 20 мг/л.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7. Массовая доля титруемых кислот в соковой продукции из фруктов и (или) овощей для детей раннего возраста должна составлять не более чем 1,2 процента для соков из цитрусовых фруктов (в пересчете на безводную лимонную кислоту) и не более чем 0,8 процента для соковой продукции из других видов фруктов и (или) овощей (в пересчете на яблочную кислоту), фруктовых и (или) овощных нектаров и фруктовых и (или) овощных сокосодержащих напитков из цитрусовых фруктов (в пересчете на безводную лимонную кислоту).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8. Массовая доля титруемых кислот в соковой продукции из фруктов и (или) овощей для детей дошкольного возраста и школьного возраста должна составлять не более чем 1,3 процента (для соковой продукции из цитрусовых фруктов в пересчете на безводную лимонную кислоту, для соковой продукции из других видов фруктов и (или) овощей в пересчете на яблочную кислоту).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9. Соковая продукция из фруктов и (или) овощей для детей раннего возраста, содержащая фруктовую и (или) овощную мякоть, должна быть гомогенизированной.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10. Соковая продукция из фруктов и (или) овощей для детей раннего возраста должна выпускаться в обращение в упаковках не более чем 0,35 литра.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11. При производстве соковой продукции из фруктов и (или) овощей, за исключением фруктовых и (или) овощных сокосодержащих напитков, могут использоваться только компоненты и пищевые добавки, наименования, содержание и технологическое назначение которых указаны в настоящей статье и </w:t>
      </w:r>
      <w:hyperlink w:anchor="P1277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 Таможенного союза. Содержание компонентов и пищевых добавок в соковой продукции из фруктов и (или) овощей установлено в отношении неконцентрированной соковой продукции из фруктов и (или) овощей. Содержание указанных компонентов и пищевых добавок в отношении концентрированных соков, концентрированных морсов и концентрированных фруктовых и (или) овощных пюре рассчитывается на основании минимального содержания растворимых сухих веществ в одноименном восстановленном соке или во фруктовом и (или) в овощном пюре в соответствии с требованиями, установленными в </w:t>
      </w:r>
      <w:hyperlink w:anchor="P470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12. При производстве фруктовых и (или) овощных сокосодержащих напитков допускается наряду с указанными в настоящей статье и </w:t>
      </w:r>
      <w:hyperlink w:anchor="P1277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 Таможенного союза компонентами и пищевыми добавками использование других компонентов и пищевых добавок согласно требованиям соответствующих технических регламентов Таможенного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13. Питьевая вода, используемая для восстановления соков и пюре, должна дополнительно соответствовать требованиям по содержанию нитратов не более чем 25 миллиграммов на один литр, натрий не более чем 50 миллиграммов на один литр.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14. Для обогащения соков, фруктовых и (или) овощных нектаров, фруктовых и (или) овощных сокосодержащих напитков допускается использование пищевых и (или) биологически активных веществ, наименования которых указаны в </w:t>
      </w:r>
      <w:hyperlink w:anchor="P143" w:history="1">
        <w:r>
          <w:rPr>
            <w:color w:val="0000FF"/>
          </w:rPr>
          <w:t>части 15</w:t>
        </w:r>
      </w:hyperlink>
      <w:r>
        <w:t xml:space="preserve"> настоящей статьи. Соковая продукция из фруктов и (или) овощей является обогащенной, если содержание в 300 миллилитрах такой продукции хотя бы одного из пищевых и (или) биологически активных веществ составляет не менее чем 15 процентов и не более чем 50 процентов от установленной соответствующим техническим регламентом Таможенного союза рекомендуемой средней суточной потребности в основных пищевых веществах.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9" w:name="P143"/>
      <w:bookmarkEnd w:id="9"/>
      <w:r>
        <w:lastRenderedPageBreak/>
        <w:t>15. В качестве пищевых и (или) биологически активных веществ при производстве обогащенной соковой продукции из фруктов и (или) овощей могут быть использованы разрешенные в установленном порядке для использования в пищевой промышленности витамины, витаминоподобные вещества, каротиноиды, минеральные вещества, органические кислоты, пищевые волокна, полиненасыщенные жирные кислоты, полисахариды, полифенольные кислоты, пребиотики, фитостерины, флавоноиды, фосфолипиды. Источниками пищевых и (или) биологически активных веществ могут быть экстракты злаков, бобовых растений, орехов, другие разрешенные в установленном порядке для использования в пищевой промышленности растительные экстракты. Для обеспечения однородности обогащенной соковой продукции из фруктов и (или) овощей допускается добавление в нее пищевой добавки лецитина. Добавление указанных веществ в целях замещения растворимых сухих веществ сока не допускается.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16. Используемые при производстве соковой продукции из фруктов и (или) овощей концентрированные натуральные ароматообразующие фруктовые или овощные вещества получают в процессе производства концентрированного сока в виде жидкого дистиллята, а также при переработке с использованием физических способов фруктов и (или) овощей в виде жидких экстрактов или настоев с использованием воды, углекислого газа или пищевого этилового спирта, которые в концентрированном натуральном ароматообразующем фруктовом или овощном веществе служат растворителями и не выделяются как составная часть аромата из фруктов или овощей и (или) соков из них. Концентрированные натуральные ароматообразующие фруктовые или овощные вещества не относятся ни к ароматизаторам, ни к пищевым добавкам.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17. Добавление концентрированных натуральных ароматообразующих фруктовых или овощных веществ в свежеотжатые соки запрещается. Использование ароматизаторов при производстве соков, фруктовых и (или) овощных нектаров, фруктовых и (или) овощных пюре, концентрированных соков и концентрированных фруктовых и (или) овощных пюре запрещается.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18. Добавление концентрированных натуральных ароматообразующих фруктовых или овощных веществ, и (или) ароматизаторов, и (или) красителей, и (или) других компонентов, соответствующих требованиям, установленным соответствующими техническими регламентами Таможенного союза, во фруктовые и (или) в овощные сокосодержащие напитки при их производстве допускается.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19. При производстве морсов допускается использование одноименных концентрированных натуральных ароматообразующих фруктовых веществ из ягод и (или) натуральных ароматизаторов.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20. Сахар, и (или) сахара, и (или) их растворы, и (или) их сиропы (сахароза, декстроза безводная, глюкоза, фруктоза) могут использоваться отдельно или в любой комбинации при производстве соковой продукции из фруктов и (или) овощей. Добавление указанных сахара, и (или) сахаров, и (или) их растворов и сиропов в соки в целях корректировки вкуса допускается в количестве не более чем 1,5 процента от массы готовой продукции и не может осуществляться в целях замещения растворимых сухих веществ сока. Добавление в соки прямого отжима растворов и (или) сиропов сахара и (или) сахаров не допускается.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21. Мед может быть использован при производстве нектаров, морсов и сокосодержащих напитков из фруктов и (или) овощей.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22. Одновременное добавление сахара и (или) сахаров и регуляторов кислотности сока в один и тот же сок запрещается.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10" w:name="P151"/>
      <w:bookmarkEnd w:id="10"/>
      <w:r>
        <w:t>23. Поваренная соль, морская соль, пряности или растительные экстракты могут быть добавлены в соковую продукцию из фруктов и (или) овощей, за исключением соков из фруктов. Добавление в соковую продукцию из фруктов и (или) овощей этих компонентов не может осуществляться в целях замещения растворимых сухих веществ сока.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lastRenderedPageBreak/>
        <w:t xml:space="preserve">24. Маркировка соковой продукции из фруктов и (или) овощей в части добавленных в нее компонентов осуществляется на потребительской упаковке в соответствии с требованиями </w:t>
      </w:r>
      <w:hyperlink w:anchor="P176" w:history="1">
        <w:r>
          <w:rPr>
            <w:color w:val="0000FF"/>
          </w:rPr>
          <w:t>частей 36</w:t>
        </w:r>
      </w:hyperlink>
      <w:r>
        <w:t xml:space="preserve"> - </w:t>
      </w:r>
      <w:hyperlink w:anchor="P180" w:history="1">
        <w:r>
          <w:rPr>
            <w:color w:val="0000FF"/>
          </w:rPr>
          <w:t>40</w:t>
        </w:r>
      </w:hyperlink>
      <w:r>
        <w:t xml:space="preserve">, </w:t>
      </w:r>
      <w:hyperlink w:anchor="P185" w:history="1">
        <w:r>
          <w:rPr>
            <w:color w:val="0000FF"/>
          </w:rPr>
          <w:t>45</w:t>
        </w:r>
      </w:hyperlink>
      <w:r>
        <w:t xml:space="preserve">, </w:t>
      </w:r>
      <w:hyperlink w:anchor="P187" w:history="1">
        <w:r>
          <w:rPr>
            <w:color w:val="0000FF"/>
          </w:rPr>
          <w:t>47</w:t>
        </w:r>
      </w:hyperlink>
      <w:r>
        <w:t xml:space="preserve">, </w:t>
      </w:r>
      <w:hyperlink w:anchor="P188" w:history="1">
        <w:r>
          <w:rPr>
            <w:color w:val="0000FF"/>
          </w:rPr>
          <w:t>48</w:t>
        </w:r>
      </w:hyperlink>
      <w:r>
        <w:t xml:space="preserve">, </w:t>
      </w:r>
      <w:hyperlink w:anchor="P191" w:history="1">
        <w:r>
          <w:rPr>
            <w:color w:val="0000FF"/>
          </w:rPr>
          <w:t>51</w:t>
        </w:r>
      </w:hyperlink>
      <w:r>
        <w:t xml:space="preserve"> - </w:t>
      </w:r>
      <w:hyperlink w:anchor="P196" w:history="1">
        <w:r>
          <w:rPr>
            <w:color w:val="0000FF"/>
          </w:rPr>
          <w:t>54</w:t>
        </w:r>
      </w:hyperlink>
      <w:r>
        <w:t xml:space="preserve">, </w:t>
      </w:r>
      <w:hyperlink w:anchor="P198" w:history="1">
        <w:r>
          <w:rPr>
            <w:color w:val="0000FF"/>
          </w:rPr>
          <w:t>56</w:t>
        </w:r>
      </w:hyperlink>
      <w:r>
        <w:t xml:space="preserve"> - </w:t>
      </w:r>
      <w:hyperlink w:anchor="P200" w:history="1">
        <w:r>
          <w:rPr>
            <w:color w:val="0000FF"/>
          </w:rPr>
          <w:t>58</w:t>
        </w:r>
      </w:hyperlink>
      <w:r>
        <w:t xml:space="preserve">, </w:t>
      </w:r>
      <w:hyperlink w:anchor="P204" w:history="1">
        <w:r>
          <w:rPr>
            <w:color w:val="0000FF"/>
          </w:rPr>
          <w:t>62</w:t>
        </w:r>
      </w:hyperlink>
      <w:r>
        <w:t xml:space="preserve"> настоящей статьи технического регламента.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25. Компоненты и пищевые добавки, используемые при производстве соковой продукции из фруктов и (или) овощей для детского питания, должны соответствовать требованиям, установленным </w:t>
      </w:r>
      <w:hyperlink w:anchor="P139" w:history="1">
        <w:r>
          <w:rPr>
            <w:color w:val="0000FF"/>
          </w:rPr>
          <w:t>частями 11</w:t>
        </w:r>
      </w:hyperlink>
      <w:r>
        <w:t xml:space="preserve"> - </w:t>
      </w:r>
      <w:hyperlink w:anchor="P151" w:history="1">
        <w:r>
          <w:rPr>
            <w:color w:val="0000FF"/>
          </w:rPr>
          <w:t>23</w:t>
        </w:r>
      </w:hyperlink>
      <w:r>
        <w:t xml:space="preserve">, </w:t>
      </w:r>
      <w:hyperlink w:anchor="P154" w:history="1">
        <w:r>
          <w:rPr>
            <w:color w:val="0000FF"/>
          </w:rPr>
          <w:t>26</w:t>
        </w:r>
      </w:hyperlink>
      <w:r>
        <w:t xml:space="preserve"> - </w:t>
      </w:r>
      <w:hyperlink w:anchor="P161" w:history="1">
        <w:r>
          <w:rPr>
            <w:color w:val="0000FF"/>
          </w:rPr>
          <w:t>29</w:t>
        </w:r>
      </w:hyperlink>
      <w:r>
        <w:t xml:space="preserve"> настоящего технического регламента, и требованиям, установленным настоящей статьей.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11" w:name="P154"/>
      <w:bookmarkEnd w:id="11"/>
      <w:r>
        <w:t>26. При производстве соковой продукции из фруктов и (или) овощей для детей раннего возраста допускается использование только природных изомеров молочной, винной, яблочной кислот и (или) их солей.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27. Содержание поваренной соли в готовой продукции в случае ее добавления в соковую продукцию из фруктов и (или) овощей для детского питания должно составлять: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1) для детей раннего возраста: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а) не более чем 0,4 процента (за исключением томатного сока для питания детей старше 12 месяцев);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б) не более чем 0,6 процента (для томатного сока для питания детей старше 12 месяцев);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в) для детей дошкольного возраста и школьного возраста не более чем 0,6 процента.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28. В случае обогащения соковой продукции из фруктов и (или) овощей для детского питания пищевыми и (или) биологически активными веществами, в состав которых входят аскорбиновая кислота и (или) железо, содержание аскорбиновой кислоты не должно превышать 750 миллиграммов на один килограмм готовой продукции, содержание железа - 30 миллиграммов на один килограмм готовой продукции.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12" w:name="P161"/>
      <w:bookmarkEnd w:id="12"/>
      <w:r>
        <w:t>29. 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(или) овощного нектара или фруктового и (или) овощного сокосодержащего напитка и не более чем 12 процентов от массы готового морса. Добавление сахара и (или) сахаров в соки из фруктов не допускается.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30. При производстве соковой продукции из фруктов и (или) овощей должны использоваться только технологические средства, наименования и допустимые остаточные количества которых установлены в </w:t>
      </w:r>
      <w:hyperlink w:anchor="P1277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31. Маркировка соковой продукции из фруктов и (или) овощей, помещенной в потребительскую упаковку, должна соответствовать требованиям, установленным техническим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Таможенного союза на пищевую продукцию в части ее маркировки, и требованиям, установленным настоящей статьей.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32. Наименования соковой продукции из фруктов и (или) овощей должны включать в себя наименования фруктов и (или) овощей, использованных для производства такой продукции, или слова, производные от этих наименований, независимо от их последовательности. Наименования фруктов и овощей на русском языке указываются в соответствии с </w:t>
      </w:r>
      <w:hyperlink w:anchor="P470" w:history="1">
        <w:r>
          <w:rPr>
            <w:color w:val="0000FF"/>
          </w:rPr>
          <w:t>приложением 2</w:t>
        </w:r>
      </w:hyperlink>
      <w:r>
        <w:t xml:space="preserve"> к настоящему техническому регламенту. Указанные наименования или производные от них слова подлежат включению в наименования соковой продукции из фруктов и (или) овощей вместо слов "фрукты", "ягоды", "овощи" или "фруктовый", "ягодный", "овощной":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1) фруктовый сок, ягодный сок, овощной сок или сок из фруктов, сок из ягод, сок из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lastRenderedPageBreak/>
        <w:t>2) концентрированный фруктовый сок, концентрированный ягодный сок, концентрированный овощной сок или концентрированный сок из фруктов, концентрированный сок из ягод, концентрированный сок из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3) диффузионный фруктовый сок, диффузионный ягодный сок, диффузионный овощной сок или диффузионный сок из фруктов, диффузионный сок из ягод, диффузионный сок из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4) фруктовый нектар, ягодный нектар, овощной нектар или нектар из фруктов, нектар из ягод, нектар из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5) фруктовый сокосодержащий напиток, ягодный сокосодержащий напиток, овощной сокосодержащий напиток или сокосодержащий напиток из фруктов, сокосодержащий напиток из ягод, сокосодержащий напиток из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6) ягодный морс или морс из ягод;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7) фруктовое пюре, ягодное пюре, овощное пюре или пюре из фруктов, пюре из ягод, пюре из овощей;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9) концентрированное фруктовое пюре, концентрированное ягодное пюре, концентрированное овощное пюре или концентрированное пюре из фруктов, концентрированное пюре из ягод, концентрированное пюре из овощей.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33. Наименования соковой продукции из фруктов и (или) овощей, произведенной из двух и более видов фруктов и (или) овощей, должны включать в себя наименования соков и (или) фруктовых и (или) овощных пюре, которые входят в состав такой продукции, и указываться в порядке убывания объемной доли соответствующих сока и (или) пюре. В наименовании соковой продукции, произведенной из двух и более видов фруктов и (или) овощей, наименования соков и (или) фруктовых и (или) овощных пюре могут быть заменены на слова "смешанный фруктовый, и (или) ягодный, и (или) овощной", "из смеси фруктов, и (или) ягод, и (или) овощей", слово "мультифруктовый", или "мультиягодный", или "мультиовощной" либо наименование группы фруктов и (или) овощей.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34. В наименовании сока прямого отжима или в непосредственной близости от этого наименования должны быть указаны слова "прямого отжима".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35. В наименовании восстановленного сока или в непосредственной близости от этого наименования должны быть указаны слова "изготовленный из концентрированного фруктового и (или) овощного сока", "изготовленный из концентрированного фруктового и (или) овощного сока и фруктового и (или) овощного пюре" или слово "восстановленный".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13" w:name="P176"/>
      <w:bookmarkEnd w:id="13"/>
      <w:r>
        <w:t>36. Наименования соков, в которые добавлены сахар, и (или) сахара, и (или) их растворы, и (или) их сиропы, должны быть дополнены словами "с добавлением сахара" или "с добавлением сахаров", словами "с сахаром" или "с сахарами".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37. В случае если при производстве фруктового и (или) овощного нектара или фруктового и (или) овощного сокосодержащего напитка использованы подсластители, наименования такого нектара или такого сокосодержащего напитка должны быть дополнены словами "с подсластителем" или "с подсластителями". В случае содержания во фруктовом и (или) в овощном нектаре или во фруктовом и (или) в овощном сокосодержащем напитке аспартама на потребительской упаковке должна быть размещена надпись: "Содержит источник фенилаланина".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38. На потребительской упаковке соковой продукции из фруктов и (или) овощей, произведенной с добавлением поваренной или морской соли, рядом с наименованием такой продукции допускается размещение надписи: "С солью".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lastRenderedPageBreak/>
        <w:t>39. Дополнение наименований соковой продукции из фруктов и (или) овощей, а также маркировки потребительской упаковки словами, содержащими указание иных признаков и (или) способов ее производства и обработки, не является обязательным.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14" w:name="P180"/>
      <w:bookmarkEnd w:id="14"/>
      <w:r>
        <w:t>40. Рядом с наименованиями соковой продукции, в которую добавлен мед, должна размещаться надпись: "С медом".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41. На потребительской упаковке соковой продукции из фруктов и (или) овощей для детского питания в наименовании такой продукции или в непосредственной близости от него должны быть указаны слова "для детского питания" или иные отражающие предназначение такой продукции для питания детей слова, а также размещены информация о возрастной категории детей, для которых предназначена такая продукция, и рекомендации об условиях и о сроке хранения такой продукции после вскрытия ее потребительской упаковки.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42. На потребительской упаковке соковой продукции из фруктов и (или) овощей для детей первого года жизни указываются возраст ребенка (в месяцах), начиная с которого рекомендуется введение данной продукции в рацион ребенка, и рекомендации о ее потреблении. При этом не допускается указание возраста ребенка младше, чем четыре месяца.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43. В случаях, если концентрированный сок или концентрированный морс предназначены для реализации потребителям и должны быть восстановлены перед потреблением, на потребительской упаковке такой продукции должны быть указаны правила ее восстановления.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44. На потребительских упаковках фруктовых и (или) овощных нектаров, морсов, фруктовых и (или) овощных сокосодержащих напитков должна содержаться информация о минимальной объемной доле сока и (или) фруктового и (или) овощного пюре.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45. Размещение надписи "С мякотью" на потребительских упаковках соков и фруктовых и (или) овощных нектаров осуществляется в случае, если объемная доля соответствующей мякоти в готовой продукции превышает 8 процентов или если такая продукция содержит клетки цитрусовых фруктов.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46. На потребительских упаковках соковой продукции из фруктов и (или) овощей размещение надписи: "Осветленный" осуществляется только в случае, если массовая доля осадка не превышает 0,3 процента.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16" w:name="P187"/>
      <w:bookmarkEnd w:id="16"/>
      <w:r>
        <w:t>47. Информация об использовании аскорбиновой кислоты при производстве соковой продукции из фруктов и (или) овощей не указывается в информации о составе такой продукции, если остаточное количество аскорбиновой кислоты в готовой продукции не превышает ее природный уровень.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(или) овощей надписи: "С витамином C".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17" w:name="P188"/>
      <w:bookmarkEnd w:id="17"/>
      <w:r>
        <w:t>48. На потребительской упаковке обогащенной соковой продукции из фруктов и (или) овощей в наименовании такой продукции или в непосредственной близости от него должно быть указано слово "обогащенный". Дополнительно допускается указывать наименования входящих в состав такой продукции пищевых и (или) биологически активных веществ, а также наименования пищевых продуктов, содержащих эти вещества, или наименование группы этих веществ.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49. Наименования фруктов и (или) овощей и слова, производные от этих наименований, могут указываться на потребительской упаковке соковой продукции из таких фруктов и (или) таких овощей как отдельно, так и в соответствующих словосочетаниях, если только использование этих наименований и словосочетаний не вводит потребителей в заблуждение.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50. Графические изображения фруктов и (или) овощей, соки и (или) пюре из которых не были использованы при производстве конкретной соковой продукции из фруктов и (или) овощей, </w:t>
      </w:r>
      <w:r>
        <w:lastRenderedPageBreak/>
        <w:t>не должны наноситься на ее потребительскую упаковку.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18" w:name="P191"/>
      <w:bookmarkEnd w:id="18"/>
      <w:r>
        <w:t>51. Если массовая доля двуокиси углерода, добавленной в соковую продукцию из фруктов и (или) овощей, составляет не менее чем 0,2 процента, на потребительской упаковке такой продукции должно быть указано слово "газированный".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52. На потребительской упаковке соковой продукции из фруктов и (или) овощей, произведенной с добавлением пряностей и (или) их экстрактов, должна содержаться надпись: "С пряностями" и (или) должны быть указаны наименования соответствующих пряностей.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53. Состав соковой продукции из фруктов и (или) овощей должен быть указан на потребительской упаковке в следующей последовательности: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1) наименования сока и (или) фруктового и (или) овощного пюре, наименования входящих в состав такой продукции компонентов и пищевых добавок (в случае их применения) - в отношении сока;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2) наименования сока и (или) фруктового и (или) овощного пюре, наименования входящих в состав такой продукции компонентов и пищевых добавок и последней указывается вода - в отношении фруктового и (или) овощного нектара, морса, фруктового и (или) овощного сокосодержащего напитка.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19" w:name="P196"/>
      <w:bookmarkEnd w:id="19"/>
      <w:r>
        <w:t>54. Состав соков, при производстве которых компоненты или пищевые добавки не использовались, можно не указывать на потребительских упаковках.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55. В случае использования концентрированных соков и (или) концентрированных фруктовых и (или) овощных пюре при производстве соковой продукции из фруктов и (или) овощей в составе такой продукции указываются в порядке убывания объемной доли наименования соответствующих соков и (или) фруктовых и (или) овощных пюре и в непосредственной близости от указания данного состава размещается надпись: "Изготовлен из концентрированных соков", "Изготовлен из концентрированных пюре" или "Изготовлен из концентрированных соков и пюре".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20" w:name="P198"/>
      <w:bookmarkEnd w:id="20"/>
      <w:r>
        <w:t>56. В составе смешанной соковой продукции из фруктов и (или) овощей должны быть указаны в порядке убывания все использованные для производства такой продукции соки и (или) фруктовые и (или) овощные пюре.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57. В составе обогащенной соковой продукции из фруктов и (или) овощей указываются все входящие в этот состав пищевые и (или) биологически активные вещества.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21" w:name="P200"/>
      <w:bookmarkEnd w:id="21"/>
      <w:r>
        <w:t>58. Концентрированные натуральные ароматобразующие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используемая для восстановления концентрированных соков и пюре при изготовлении восстановленных соков, в составе готовой продукции не указываются.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59. На потребительской упаковке соковой продукции из фруктов и (или) овощей указываются рекомендации об условиях хранения такой продукции после вскрытия ее потребительской упаковки.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60. Маркировка соковой продукции из фруктов и (или) овощей, помещенной в транспортную упаковку, не предназначенную для потребителей, должна соответствовать требованиям, установленным техническим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Таможенного союза на пищевую продукцию в части ее маркировки, и требованиям, установленным </w:t>
      </w:r>
      <w:hyperlink w:anchor="P104" w:history="1">
        <w:r>
          <w:rPr>
            <w:color w:val="0000FF"/>
          </w:rPr>
          <w:t>статьей 3</w:t>
        </w:r>
      </w:hyperlink>
      <w:r>
        <w:t xml:space="preserve"> настоящего технического регламента Таможенного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61. Информация о номере партии или дате изготовления соковой продукции из фруктов и </w:t>
      </w:r>
      <w:r>
        <w:lastRenderedPageBreak/>
        <w:t>(или) овощей, наименование и место нахождения изготовителя и (или) лица, выполняющего функции иностранного изготовителя (адрес, в том числе страна и (или) место происхождения такой продукции), могут быть заменены на транспортной упаковке такой продукции кодом идентификации. Данный код должен четко указываться в товаросопроводительной документации.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22" w:name="P204"/>
      <w:bookmarkEnd w:id="22"/>
      <w:r>
        <w:t>62. В случае, если в концентрированных соках и концентрированных фруктовых и (или) овощных пюре присутствуют остаточные количества казеината калия и (или) казеината натрия, на транспортной упаковке и в товаросопроводительной документации такой продукции должны указываться слова "содержит казеинат калия" и (или) "содержит казеинат натрия".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  <w:outlineLvl w:val="1"/>
      </w:pPr>
      <w:bookmarkStart w:id="23" w:name="P206"/>
      <w:bookmarkEnd w:id="23"/>
      <w:r>
        <w:t>Статья 6. Требования к процессам производства и обращения</w:t>
      </w:r>
    </w:p>
    <w:p w:rsidR="00F26CAE" w:rsidRDefault="00F26CAE">
      <w:pPr>
        <w:pStyle w:val="ConsPlusNormal"/>
        <w:jc w:val="center"/>
      </w:pPr>
      <w:r>
        <w:t>соковой продукции из фруктов и (или) овощей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 xml:space="preserve">1. Изготовители, продавцы и уполномоченные изготовителем лица обязаны осуществлять процессы производства и обращения соковой продукции из фруктов и (или) овощей таким образом, чтобы продукция соответствовала требованиям, установленным к ней настоящим техническим регламентом Таможенного союза и техническим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2. Перевозка соковой продукции из фруктов и (или) овощей наливом должна осуществляться в танкерах, цистернах, во флекси-танках, предназначенных для перевозки пищевых продуктов.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3. Транспортные средства и (или) контейнеры или емкости, используемые для перевозки соковой продукции из фруктов и (или) овощей, должны быть оборудованы надлежащим образом для поддержания необходимой температуры такой продукции.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4. Грузоотправители самостоятельно выбирают вид транспортного средства и используемого для оснащения транспортного средства оборудования, режим работы этого оборудования при перевозке соковой продукции из фруктов и (или) овощей в зависимости от метеорологических условий в целях обеспечения соответствия такой продукции требованиям, установленным настоящим техническим регламентом Таможенного союза, а также обеспечения соответствия условий перевозки такой продукции требованиям, установленным ее изготовителем.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  <w:outlineLvl w:val="1"/>
      </w:pPr>
      <w:r>
        <w:t>Статья 7. Обеспечение соответствия требованиям безопасности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1. Соответствие соковой продукции из фруктов и (или) овощей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 результате применения которых на добровольной основе обеспечивается соблюдение требований настоящего технического регламента Таможенного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2. В целях проведения исследований (испытаний) и измерений при оценке (подтверждении) соответствия соковой продукции из фруктов и (или) овощей требованиям настоящего технического регламента Таможенного союза применяются стандарты, содержащие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 в соответствии с Перечнем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  <w:outlineLvl w:val="1"/>
      </w:pPr>
      <w:r>
        <w:lastRenderedPageBreak/>
        <w:t>Статья 8. Оценка (подтверждение) соответствия соковой</w:t>
      </w:r>
    </w:p>
    <w:p w:rsidR="00F26CAE" w:rsidRDefault="00F26CAE">
      <w:pPr>
        <w:pStyle w:val="ConsPlusNormal"/>
        <w:jc w:val="center"/>
      </w:pPr>
      <w:r>
        <w:t>продукции из фруктов и (или) овощей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 xml:space="preserve">1. Оценка (подтверждение) соответствия соковой продукции из фруктов и (или) овощей требованиям, установленным настоящим техническим регламентом Таможенного союза, проводится в соответствии с техническим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 в форме: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1) подтверждения соответствия такой продукции требованиям, установленным настоящим техническим регламентом Таможенного союза;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2) государственной регистрации отдельных видов такой продукции;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3) государственного контроля (надзора) за соблюдением требований, установленных настоящим техническим регламентом Таможенного союза, к такой продукции и связанным с требованиями к ней процессам производства, хранения, перевозки и реализации.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2. Заявителем при оценке (подтверждении) соответствия соковой продукции из фруктов и (или) овощей, за исключением государственного контроля (надзора), могут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Таможенного союза и (или) других технических регламентов Таможенного союза, действия которых на нее распространяются, и в части ответственности за несоответствие поставляемой продукции требованиям настоящего технического регламента (лицо, выполняющее функции иностранного изготовителя).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3. Заявитель обязан обеспечивать соответствие соковой продукции из фруктов и (или) овощей требованиям, установленным настоящим техническим регламентом Таможенного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4. Соковая продукция из фруктов и (или) овощей, не подлежащая государственной регистрации и выпускаемая в обращение на единой таможенной территории Таможенного союза, подлежит обязательному подтверждению соответствия требованиям, установленным настоящим техническим регламентом Таможенного союза, в форме декларирования соответствия.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5. Декларирование соответствия соковой продукции из фруктов и (или) овощей осуществляется путем принятия заявителем декларации о соответствии такой продукции требованиям настоящего технического регламента Таможенного союза на основании собственных доказательств и (или) на основании доказательств, полученных с участием органа по сертификации и (или) аккредитованной испытательной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6. При декларировании соответствия соковой продукции из фруктов и (или) овощей заявитель может использовать типовые схемы декларирования соответствия </w:t>
      </w:r>
      <w:hyperlink r:id="rId18" w:history="1">
        <w:r>
          <w:rPr>
            <w:color w:val="0000FF"/>
          </w:rPr>
          <w:t>1Д</w:t>
        </w:r>
      </w:hyperlink>
      <w:r>
        <w:t xml:space="preserve">, </w:t>
      </w:r>
      <w:hyperlink r:id="rId19" w:history="1">
        <w:r>
          <w:rPr>
            <w:color w:val="0000FF"/>
          </w:rPr>
          <w:t>2Д</w:t>
        </w:r>
      </w:hyperlink>
      <w:r>
        <w:t xml:space="preserve">, </w:t>
      </w:r>
      <w:hyperlink r:id="rId20" w:history="1">
        <w:r>
          <w:rPr>
            <w:color w:val="0000FF"/>
          </w:rPr>
          <w:t>3Д</w:t>
        </w:r>
      </w:hyperlink>
      <w:r>
        <w:t xml:space="preserve">, 4Д, изложенных в техническом </w:t>
      </w:r>
      <w:hyperlink r:id="rId21" w:history="1">
        <w:r>
          <w:rPr>
            <w:color w:val="0000FF"/>
          </w:rPr>
          <w:t>регламенте</w:t>
        </w:r>
      </w:hyperlink>
      <w:r>
        <w:t xml:space="preserve"> Таможенного союза о безопасности пищевой продукции.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7. При декларировании соответствия партии соковой продукции из фруктов и (или) овощей срок действия декларации о соответствии должен соответствовать сроку годности такой продукции.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8. При декларировании соответствия соковой продукции из фруктов и (или) овощей, выпускаемой серийно, срок действия декларации о соответствии составляет не более пяти лет.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24" w:name="P233"/>
      <w:bookmarkEnd w:id="24"/>
      <w:r>
        <w:t xml:space="preserve">9. Государственной регистрации подлежат отдельные виды соковой продукции из фруктов и </w:t>
      </w:r>
      <w:r>
        <w:lastRenderedPageBreak/>
        <w:t>(или) овощей, а именно: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1) соковая продукция из фруктов и (или) овощей нового вида;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2) специализированная соковая продукция из фруктов и (или) овощей.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10. К соковой продукции нового вида из фруктов и (или) овощей относится продукция, определяемая техническим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продукции, и соковая продукция, произведенная из фруктов и (или) овощей, не указанных в </w:t>
      </w:r>
      <w:hyperlink w:anchor="P470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 xml:space="preserve">11. Государственная регистрация отдельных видов соковой продукции из фруктов и (или) овощей, указанных в </w:t>
      </w:r>
      <w:hyperlink w:anchor="P233" w:history="1">
        <w:r>
          <w:rPr>
            <w:color w:val="0000FF"/>
          </w:rPr>
          <w:t>части 9</w:t>
        </w:r>
      </w:hyperlink>
      <w:r>
        <w:t xml:space="preserve"> настоящей статьи, осуществляется в порядке, установленном техническим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продукции.</w:t>
      </w:r>
    </w:p>
    <w:p w:rsidR="00F26CAE" w:rsidRDefault="00F26CAE">
      <w:pPr>
        <w:pStyle w:val="ConsPlusNormal"/>
        <w:spacing w:before="220"/>
        <w:ind w:firstLine="540"/>
        <w:jc w:val="both"/>
      </w:pPr>
      <w:r>
        <w:t>12. Государственный контроль (надзор) за соблюдением требований настоящего технического регламента Таможенного союза в отношении соковой продукции из фруктов и (или) овощей и связанных с требованиями к ней процессов производства, хранения, перевозки и реализации осуществляется в порядке, установленном законодательством государства - члена Таможенного союза.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1"/>
      </w:pPr>
      <w:bookmarkStart w:id="25" w:name="P244"/>
      <w:bookmarkEnd w:id="25"/>
      <w:r>
        <w:t>Приложение 1</w:t>
      </w:r>
    </w:p>
    <w:p w:rsidR="00F26CAE" w:rsidRDefault="00F26CAE">
      <w:pPr>
        <w:pStyle w:val="ConsPlusNormal"/>
        <w:jc w:val="right"/>
      </w:pPr>
      <w:r>
        <w:t>к Техническому регламенту</w:t>
      </w:r>
    </w:p>
    <w:p w:rsidR="00F26CAE" w:rsidRDefault="00F26CAE">
      <w:pPr>
        <w:pStyle w:val="ConsPlusNormal"/>
        <w:jc w:val="right"/>
      </w:pPr>
      <w:r>
        <w:t>Таможенного союза</w:t>
      </w:r>
    </w:p>
    <w:p w:rsidR="00F26CAE" w:rsidRDefault="00F26CAE">
      <w:pPr>
        <w:pStyle w:val="ConsPlusNormal"/>
        <w:jc w:val="right"/>
      </w:pPr>
      <w:r>
        <w:t>"Технический регламент</w:t>
      </w:r>
    </w:p>
    <w:p w:rsidR="00F26CAE" w:rsidRDefault="00F26CAE">
      <w:pPr>
        <w:pStyle w:val="ConsPlusNormal"/>
        <w:jc w:val="right"/>
      </w:pPr>
      <w:r>
        <w:t>на соковую продукцию</w:t>
      </w:r>
    </w:p>
    <w:p w:rsidR="00F26CAE" w:rsidRDefault="00F26CAE">
      <w:pPr>
        <w:pStyle w:val="ConsPlusNormal"/>
        <w:jc w:val="right"/>
      </w:pPr>
      <w:r>
        <w:t>из фруктов и овощей"</w:t>
      </w:r>
    </w:p>
    <w:p w:rsidR="00F26CAE" w:rsidRDefault="00F26CAE">
      <w:pPr>
        <w:pStyle w:val="ConsPlusNormal"/>
        <w:jc w:val="right"/>
      </w:pPr>
      <w:r>
        <w:t>(ТР ТС 023/2011)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2"/>
      </w:pPr>
      <w:r>
        <w:t>Таблица 1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r>
        <w:t>Микробиологические показатели</w:t>
      </w:r>
    </w:p>
    <w:p w:rsidR="00F26CAE" w:rsidRDefault="00F26CAE">
      <w:pPr>
        <w:pStyle w:val="ConsPlusNormal"/>
        <w:jc w:val="center"/>
      </w:pPr>
      <w:r>
        <w:t>безопасности консервированной соковой продукции из фруктов</w:t>
      </w:r>
    </w:p>
    <w:p w:rsidR="00F26CAE" w:rsidRDefault="00F26CAE">
      <w:pPr>
        <w:pStyle w:val="ConsPlusNormal"/>
        <w:jc w:val="center"/>
      </w:pPr>
      <w:r>
        <w:t>и (или) овощей (требования промышленной стерильности)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Cell"/>
        <w:jc w:val="both"/>
      </w:pPr>
      <w: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F26CAE" w:rsidRDefault="00F26CAE">
      <w:pPr>
        <w:pStyle w:val="ConsPlusCell"/>
        <w:jc w:val="both"/>
      </w:pPr>
      <w:r>
        <w:t>│     Соковая     │      Микроорганизмы после термостатной выдержки       │</w:t>
      </w:r>
    </w:p>
    <w:p w:rsidR="00F26CAE" w:rsidRDefault="00F26CAE">
      <w:pPr>
        <w:pStyle w:val="ConsPlusCell"/>
        <w:jc w:val="both"/>
      </w:pPr>
      <w:r>
        <w:t>│  продукция из   ├────────────────┬────────────────┬───────────┬─────────┤</w:t>
      </w:r>
    </w:p>
    <w:p w:rsidR="00F26CAE" w:rsidRDefault="00F26CAE">
      <w:pPr>
        <w:pStyle w:val="ConsPlusCell"/>
        <w:jc w:val="both"/>
      </w:pPr>
      <w:r>
        <w:t>│ фруктов и (или) │спорообразующие │  мезофильные   │неспоро-   │молочно- │</w:t>
      </w:r>
    </w:p>
    <w:p w:rsidR="00F26CAE" w:rsidRDefault="00F26CAE">
      <w:pPr>
        <w:pStyle w:val="ConsPlusCell"/>
        <w:jc w:val="both"/>
      </w:pPr>
      <w:r>
        <w:t>│     овощей      │мезофильные     │   клостридии   │образующие │кислые   │</w:t>
      </w:r>
    </w:p>
    <w:p w:rsidR="00F26CAE" w:rsidRDefault="00F26CAE">
      <w:pPr>
        <w:pStyle w:val="ConsPlusCell"/>
        <w:jc w:val="both"/>
      </w:pPr>
      <w:r>
        <w:t>│                 │аэробные и      │                │микроор-   │микро-   │</w:t>
      </w:r>
    </w:p>
    <w:p w:rsidR="00F26CAE" w:rsidRDefault="00F26CAE">
      <w:pPr>
        <w:pStyle w:val="ConsPlusCell"/>
        <w:jc w:val="both"/>
      </w:pPr>
      <w:r>
        <w:t>│                 │факультативно-  │                │ганизмы,   │организмы│</w:t>
      </w:r>
    </w:p>
    <w:p w:rsidR="00F26CAE" w:rsidRDefault="00F26CAE">
      <w:pPr>
        <w:pStyle w:val="ConsPlusCell"/>
        <w:jc w:val="both"/>
      </w:pPr>
      <w:r>
        <w:t>│                 │анаэробные      │                │плесневые  │         │</w:t>
      </w:r>
    </w:p>
    <w:p w:rsidR="00F26CAE" w:rsidRDefault="00F26CAE">
      <w:pPr>
        <w:pStyle w:val="ConsPlusCell"/>
        <w:jc w:val="both"/>
      </w:pPr>
      <w:r>
        <w:t>│                 │микроорганизмы  │                │грибы,     │         │</w:t>
      </w:r>
    </w:p>
    <w:p w:rsidR="00F26CAE" w:rsidRDefault="00F26CAE">
      <w:pPr>
        <w:pStyle w:val="ConsPlusCell"/>
        <w:jc w:val="both"/>
      </w:pPr>
      <w:r>
        <w:t>│                 │                │                │дрожжи     │         │</w:t>
      </w:r>
    </w:p>
    <w:p w:rsidR="00F26CAE" w:rsidRDefault="00F26CAE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F26CAE" w:rsidRDefault="00F26CAE">
      <w:pPr>
        <w:pStyle w:val="ConsPlusCell"/>
        <w:jc w:val="both"/>
      </w:pPr>
      <w:r>
        <w:t>│        1        │       2        │       3        │     4     │    5    │</w:t>
      </w:r>
    </w:p>
    <w:p w:rsidR="00F26CAE" w:rsidRDefault="00F26CAE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F26CAE" w:rsidRDefault="00F26CAE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│из фруктов с:    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│pH 4,2 и выше, а │  B. cereus и   │Cl. botulinum и │Не допуска-│Не       │</w:t>
      </w:r>
    </w:p>
    <w:p w:rsidR="00F26CAE" w:rsidRDefault="00F26CAE">
      <w:pPr>
        <w:pStyle w:val="ConsPlusCell"/>
        <w:jc w:val="both"/>
      </w:pPr>
      <w:r>
        <w:t>│также pH 3,8 и   │  B. polymyxa   │Cl. perfringens │ются в 1 г │допуска- │</w:t>
      </w:r>
    </w:p>
    <w:p w:rsidR="00F26CAE" w:rsidRDefault="00F26CAE">
      <w:pPr>
        <w:pStyle w:val="ConsPlusCell"/>
        <w:jc w:val="both"/>
      </w:pPr>
      <w:r>
        <w:t>│выше для соковой │ не допускаются │ не допускаются │(см3)      │ются     │</w:t>
      </w:r>
    </w:p>
    <w:p w:rsidR="00F26CAE" w:rsidRDefault="00F26CAE">
      <w:pPr>
        <w:pStyle w:val="ConsPlusCell"/>
        <w:jc w:val="both"/>
      </w:pPr>
      <w:r>
        <w:lastRenderedPageBreak/>
        <w:t>│продукции из     │  в 1 г (см3),  │  в 1 г (см3),  │           │в 1 г    │</w:t>
      </w:r>
    </w:p>
    <w:p w:rsidR="00F26CAE" w:rsidRDefault="00F26CAE">
      <w:pPr>
        <w:pStyle w:val="ConsPlusCell"/>
        <w:jc w:val="both"/>
      </w:pPr>
      <w:r>
        <w:t>│абрикосов,       │  B. subtilis   │прочие не более │           │(см3)    │</w:t>
      </w:r>
    </w:p>
    <w:p w:rsidR="00F26CAE" w:rsidRDefault="00F26CAE">
      <w:pPr>
        <w:pStyle w:val="ConsPlusCell"/>
        <w:jc w:val="both"/>
      </w:pPr>
      <w:r>
        <w:t>│персиков, груш   │    не более    │ 1 КОЕ/г (см3)  │           │         │</w:t>
      </w:r>
    </w:p>
    <w:p w:rsidR="00F26CAE" w:rsidRDefault="00F26CAE">
      <w:pPr>
        <w:pStyle w:val="ConsPlusCell"/>
        <w:jc w:val="both"/>
      </w:pPr>
      <w:r>
        <w:t>│</w:t>
      </w:r>
      <w:hyperlink w:anchor="P329" w:history="1">
        <w:r>
          <w:rPr>
            <w:color w:val="0000FF"/>
          </w:rPr>
          <w:t>&lt;*1&gt;</w:t>
        </w:r>
      </w:hyperlink>
      <w:r>
        <w:t xml:space="preserve">, </w:t>
      </w:r>
      <w:hyperlink w:anchor="P330" w:history="1">
        <w:r>
          <w:rPr>
            <w:color w:val="0000FF"/>
          </w:rPr>
          <w:t>&lt;*2&gt;</w:t>
        </w:r>
      </w:hyperlink>
      <w:r>
        <w:t xml:space="preserve">       │11 КОЕ/г (см3),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 прочие не   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нормируются  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│pH ниже 4,2, а   │ Не нормируются │ Не нормируются │Не допуска-│Не       │</w:t>
      </w:r>
    </w:p>
    <w:p w:rsidR="00F26CAE" w:rsidRDefault="00F26CAE">
      <w:pPr>
        <w:pStyle w:val="ConsPlusCell"/>
        <w:jc w:val="both"/>
      </w:pPr>
      <w:r>
        <w:t>│также pH ниже    │                │                │ются в 1 г │допуска- │</w:t>
      </w:r>
    </w:p>
    <w:p w:rsidR="00F26CAE" w:rsidRDefault="00F26CAE">
      <w:pPr>
        <w:pStyle w:val="ConsPlusCell"/>
        <w:jc w:val="both"/>
      </w:pPr>
      <w:r>
        <w:t>│3,8 для соковой  │                │                │(см3)      │ются     │</w:t>
      </w:r>
    </w:p>
    <w:p w:rsidR="00F26CAE" w:rsidRDefault="00F26CAE">
      <w:pPr>
        <w:pStyle w:val="ConsPlusCell"/>
        <w:jc w:val="both"/>
      </w:pPr>
      <w:r>
        <w:t>│продукции из     │                │                │           │в 1 г    │</w:t>
      </w:r>
    </w:p>
    <w:p w:rsidR="00F26CAE" w:rsidRDefault="00F26CAE">
      <w:pPr>
        <w:pStyle w:val="ConsPlusCell"/>
        <w:jc w:val="both"/>
      </w:pPr>
      <w:r>
        <w:t>│абрикосов,       │                │                │           │(см3)    │</w:t>
      </w:r>
    </w:p>
    <w:p w:rsidR="00F26CAE" w:rsidRDefault="00F26CAE">
      <w:pPr>
        <w:pStyle w:val="ConsPlusCell"/>
        <w:jc w:val="both"/>
      </w:pPr>
      <w:r>
        <w:t>│персиков, груш   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│из овощей:       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│Томатное пюре с  │  B. cereus и   │Cl. botulinum и │Не допуска-│Не       │</w:t>
      </w:r>
    </w:p>
    <w:p w:rsidR="00F26CAE" w:rsidRDefault="00F26CAE">
      <w:pPr>
        <w:pStyle w:val="ConsPlusCell"/>
        <w:jc w:val="both"/>
      </w:pPr>
      <w:r>
        <w:t>│содержанием      │  B. polymyxa   │Cl. perfringens │ются в 1 г │допуска- │</w:t>
      </w:r>
    </w:p>
    <w:p w:rsidR="00F26CAE" w:rsidRDefault="00F26CAE">
      <w:pPr>
        <w:pStyle w:val="ConsPlusCell"/>
        <w:jc w:val="both"/>
      </w:pPr>
      <w:r>
        <w:t>│сухих веществ    │ не допускаются │ не допускаются │(см3)      │ются     │</w:t>
      </w:r>
    </w:p>
    <w:p w:rsidR="00F26CAE" w:rsidRDefault="00F26CAE">
      <w:pPr>
        <w:pStyle w:val="ConsPlusCell"/>
        <w:jc w:val="both"/>
      </w:pPr>
      <w:r>
        <w:t>│менее 12%,       │  в 1 г (см3),  │  в 1 г (см3),  │           │в 1 г    │</w:t>
      </w:r>
    </w:p>
    <w:p w:rsidR="00F26CAE" w:rsidRDefault="00F26CAE">
      <w:pPr>
        <w:pStyle w:val="ConsPlusCell"/>
        <w:jc w:val="both"/>
      </w:pPr>
      <w:r>
        <w:t>│томатная паста   │  B. subtilis   │прочие не более │           │(см3)    │</w:t>
      </w:r>
    </w:p>
    <w:p w:rsidR="00F26CAE" w:rsidRDefault="00F26CAE">
      <w:pPr>
        <w:pStyle w:val="ConsPlusCell"/>
        <w:jc w:val="both"/>
      </w:pPr>
      <w:r>
        <w:t>│</w:t>
      </w:r>
      <w:hyperlink w:anchor="P329" w:history="1">
        <w:r>
          <w:rPr>
            <w:color w:val="0000FF"/>
          </w:rPr>
          <w:t>&lt;*1&gt;</w:t>
        </w:r>
      </w:hyperlink>
      <w:r>
        <w:t xml:space="preserve">, </w:t>
      </w:r>
      <w:hyperlink w:anchor="P330" w:history="1">
        <w:r>
          <w:rPr>
            <w:color w:val="0000FF"/>
          </w:rPr>
          <w:t>&lt;*2&gt;</w:t>
        </w:r>
      </w:hyperlink>
      <w:r>
        <w:t xml:space="preserve">       │    не более    │ 1 КОЕ/г (см3)  │           │         │</w:t>
      </w:r>
    </w:p>
    <w:p w:rsidR="00F26CAE" w:rsidRDefault="00F26CAE">
      <w:pPr>
        <w:pStyle w:val="ConsPlusCell"/>
        <w:jc w:val="both"/>
      </w:pPr>
      <w:r>
        <w:t>│                 │11 КОЕ/г (см3),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 прочие не   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нормируются  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│прочие: pH 4,2 и │  B. cereus и   │Cl. botulinum и │Не допуска-│Не       │</w:t>
      </w:r>
    </w:p>
    <w:p w:rsidR="00F26CAE" w:rsidRDefault="00F26CAE">
      <w:pPr>
        <w:pStyle w:val="ConsPlusCell"/>
        <w:jc w:val="both"/>
      </w:pPr>
      <w:r>
        <w:t>│выше             │  B. polymyxa   │Cl. perfringens │ются в 1 г │допуска- │</w:t>
      </w:r>
    </w:p>
    <w:p w:rsidR="00F26CAE" w:rsidRDefault="00F26CAE">
      <w:pPr>
        <w:pStyle w:val="ConsPlusCell"/>
        <w:jc w:val="both"/>
      </w:pPr>
      <w:r>
        <w:t>│                 │ не допускаются │ не допускаются │(см3)      │ются     │</w:t>
      </w:r>
    </w:p>
    <w:p w:rsidR="00F26CAE" w:rsidRDefault="00F26CAE">
      <w:pPr>
        <w:pStyle w:val="ConsPlusCell"/>
        <w:jc w:val="both"/>
      </w:pPr>
      <w:r>
        <w:t>│                 │  в 1 г (см3),  │  в 1 г (см3),  │           │в 1 г    │</w:t>
      </w:r>
    </w:p>
    <w:p w:rsidR="00F26CAE" w:rsidRDefault="00F26CAE">
      <w:pPr>
        <w:pStyle w:val="ConsPlusCell"/>
        <w:jc w:val="both"/>
      </w:pPr>
      <w:r>
        <w:t>│                 │  B. subtilis   │прочие не более │           │(см3)    │</w:t>
      </w:r>
    </w:p>
    <w:p w:rsidR="00F26CAE" w:rsidRDefault="00F26CAE">
      <w:pPr>
        <w:pStyle w:val="ConsPlusCell"/>
        <w:jc w:val="both"/>
      </w:pPr>
      <w:r>
        <w:t>│                 │    не более    │  1 КОЕ/г (см3) │           │         │</w:t>
      </w:r>
    </w:p>
    <w:p w:rsidR="00F26CAE" w:rsidRDefault="00F26CAE">
      <w:pPr>
        <w:pStyle w:val="ConsPlusCell"/>
        <w:jc w:val="both"/>
      </w:pPr>
      <w:r>
        <w:t>│                 │11 КОЕ/г (см3),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 прочие не   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нормируются   │                │           │         │</w:t>
      </w:r>
    </w:p>
    <w:p w:rsidR="00F26CAE" w:rsidRDefault="00F26CAE">
      <w:pPr>
        <w:pStyle w:val="ConsPlusCell"/>
        <w:jc w:val="both"/>
      </w:pPr>
      <w:r>
        <w:t>│                 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│pH 3,7 - 4,2     │ Не нормируются │Cl. botulinum и │Не допуска-│Не       │</w:t>
      </w:r>
    </w:p>
    <w:p w:rsidR="00F26CAE" w:rsidRDefault="00F26CAE">
      <w:pPr>
        <w:pStyle w:val="ConsPlusCell"/>
        <w:jc w:val="both"/>
      </w:pPr>
      <w:r>
        <w:t>│</w:t>
      </w:r>
      <w:hyperlink w:anchor="P329" w:history="1">
        <w:r>
          <w:rPr>
            <w:color w:val="0000FF"/>
          </w:rPr>
          <w:t>&lt;*1&gt;</w:t>
        </w:r>
      </w:hyperlink>
      <w:r>
        <w:t xml:space="preserve">, </w:t>
      </w:r>
      <w:hyperlink w:anchor="P330" w:history="1">
        <w:r>
          <w:rPr>
            <w:color w:val="0000FF"/>
          </w:rPr>
          <w:t>&lt;*2&gt;</w:t>
        </w:r>
      </w:hyperlink>
      <w:r>
        <w:t xml:space="preserve">       │                │Cl. perfringens │ются в 1 г │допуска- │</w:t>
      </w:r>
    </w:p>
    <w:p w:rsidR="00F26CAE" w:rsidRDefault="00F26CAE">
      <w:pPr>
        <w:pStyle w:val="ConsPlusCell"/>
        <w:jc w:val="both"/>
      </w:pPr>
      <w:r>
        <w:t>│                 │                │ не допускаются │(см3)      │ются     │</w:t>
      </w:r>
    </w:p>
    <w:p w:rsidR="00F26CAE" w:rsidRDefault="00F26CAE">
      <w:pPr>
        <w:pStyle w:val="ConsPlusCell"/>
        <w:jc w:val="both"/>
      </w:pPr>
      <w:r>
        <w:t>│                 │                │  в 1 г (см),   │           │в 1 г    │</w:t>
      </w:r>
    </w:p>
    <w:p w:rsidR="00F26CAE" w:rsidRDefault="00F26CAE">
      <w:pPr>
        <w:pStyle w:val="ConsPlusCell"/>
        <w:jc w:val="both"/>
      </w:pPr>
      <w:r>
        <w:t>│                 │                │прочие не более │           │(см3)    │</w:t>
      </w:r>
    </w:p>
    <w:p w:rsidR="00F26CAE" w:rsidRDefault="00F26CAE">
      <w:pPr>
        <w:pStyle w:val="ConsPlusCell"/>
        <w:jc w:val="both"/>
      </w:pPr>
      <w:r>
        <w:t>│                 │                │  1 КОЕ/г (см3) │           │         │</w:t>
      </w:r>
    </w:p>
    <w:p w:rsidR="00F26CAE" w:rsidRDefault="00F26CAE">
      <w:pPr>
        <w:pStyle w:val="ConsPlusCell"/>
        <w:jc w:val="both"/>
      </w:pPr>
      <w:r>
        <w:t>│                 │                │                │           │         │</w:t>
      </w:r>
    </w:p>
    <w:p w:rsidR="00F26CAE" w:rsidRDefault="00F26CAE">
      <w:pPr>
        <w:pStyle w:val="ConsPlusCell"/>
        <w:jc w:val="both"/>
      </w:pPr>
      <w:r>
        <w:t>│pH ниже 3,7      │ Не нормируются │ Не нормируются │Не допуска-│Не       │</w:t>
      </w:r>
    </w:p>
    <w:p w:rsidR="00F26CAE" w:rsidRDefault="00F26CAE">
      <w:pPr>
        <w:pStyle w:val="ConsPlusCell"/>
        <w:jc w:val="both"/>
      </w:pPr>
      <w:r>
        <w:t>│                 │                │                │ются в 1 г │допуска- │</w:t>
      </w:r>
    </w:p>
    <w:p w:rsidR="00F26CAE" w:rsidRDefault="00F26CAE">
      <w:pPr>
        <w:pStyle w:val="ConsPlusCell"/>
        <w:jc w:val="both"/>
      </w:pPr>
      <w:r>
        <w:t>│                 │                │                │(см3)      │ются     │</w:t>
      </w:r>
    </w:p>
    <w:p w:rsidR="00F26CAE" w:rsidRDefault="00F26CAE">
      <w:pPr>
        <w:pStyle w:val="ConsPlusCell"/>
        <w:jc w:val="both"/>
      </w:pPr>
      <w:r>
        <w:t>│                 │                │                │           │в 1 г    │</w:t>
      </w:r>
    </w:p>
    <w:p w:rsidR="00F26CAE" w:rsidRDefault="00F26CAE">
      <w:pPr>
        <w:pStyle w:val="ConsPlusCell"/>
        <w:jc w:val="both"/>
      </w:pPr>
      <w:r>
        <w:t>│                 │                │                │           │(см3)    │</w:t>
      </w:r>
    </w:p>
    <w:p w:rsidR="00F26CAE" w:rsidRDefault="00F26CAE">
      <w:pPr>
        <w:pStyle w:val="ConsPlusCell"/>
        <w:jc w:val="both"/>
      </w:pPr>
      <w:r>
        <w:t>└─────────────────┴────────────────┴────────────────┴───────────┴─────────┘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--------------------------------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26" w:name="P329"/>
      <w:bookmarkEnd w:id="26"/>
      <w:r>
        <w:t>&lt;*1&gt; -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27" w:name="P330"/>
      <w:bookmarkEnd w:id="27"/>
      <w:r>
        <w:t>&lt;*2&gt; - В соковой продукции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2"/>
      </w:pPr>
      <w:r>
        <w:t>Таблица 2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r>
        <w:t>Микробиологические показатели безопасности</w:t>
      </w:r>
    </w:p>
    <w:p w:rsidR="00F26CAE" w:rsidRDefault="00F26CAE">
      <w:pPr>
        <w:pStyle w:val="ConsPlusNormal"/>
        <w:jc w:val="center"/>
      </w:pPr>
      <w:r>
        <w:t>свежеотжатых соков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Cell"/>
        <w:jc w:val="both"/>
      </w:pPr>
      <w:r>
        <w:t>┌──────────┬──────────┬────────────┬──────────────────────────────────────┐</w:t>
      </w:r>
    </w:p>
    <w:p w:rsidR="00F26CAE" w:rsidRDefault="00F26CAE">
      <w:pPr>
        <w:pStyle w:val="ConsPlusCell"/>
        <w:jc w:val="both"/>
      </w:pPr>
      <w:r>
        <w:t>│   Яйца   │  Цисты   │  КМАФАнМ,  │    Количество свежеотжатых соков     │</w:t>
      </w:r>
    </w:p>
    <w:p w:rsidR="00F26CAE" w:rsidRDefault="00F26CAE">
      <w:pPr>
        <w:pStyle w:val="ConsPlusCell"/>
        <w:jc w:val="both"/>
      </w:pPr>
      <w:r>
        <w:t>│гельминтов│ кишечных │КОЕ/г (см3),│ (г (см3), в которых не допускаются   │</w:t>
      </w:r>
    </w:p>
    <w:p w:rsidR="00F26CAE" w:rsidRDefault="00F26CAE">
      <w:pPr>
        <w:pStyle w:val="ConsPlusCell"/>
        <w:jc w:val="both"/>
      </w:pPr>
      <w:r>
        <w:t>│          │патогенных│  не более  ├──────────────┬────────────┬──────────┤</w:t>
      </w:r>
    </w:p>
    <w:p w:rsidR="00F26CAE" w:rsidRDefault="00F26CAE">
      <w:pPr>
        <w:pStyle w:val="ConsPlusCell"/>
        <w:jc w:val="both"/>
      </w:pPr>
      <w:r>
        <w:t>│          │простейших│            │     БГКП     │  E. coli   │S. aureus │</w:t>
      </w:r>
    </w:p>
    <w:p w:rsidR="00F26CAE" w:rsidRDefault="00F26CAE">
      <w:pPr>
        <w:pStyle w:val="ConsPlusCell"/>
        <w:jc w:val="both"/>
      </w:pPr>
      <w:r>
        <w:t>│          │организмов│            │ (колиформы)  │            │          │</w:t>
      </w:r>
    </w:p>
    <w:p w:rsidR="00F26CAE" w:rsidRDefault="00F26CAE">
      <w:pPr>
        <w:pStyle w:val="ConsPlusCell"/>
        <w:jc w:val="both"/>
      </w:pPr>
      <w:r>
        <w:t>├──────────┼──────────┼────────────┼──────────────┼────────────┼──────────┤</w:t>
      </w:r>
    </w:p>
    <w:p w:rsidR="00F26CAE" w:rsidRDefault="00F26CAE">
      <w:pPr>
        <w:pStyle w:val="ConsPlusCell"/>
        <w:jc w:val="both"/>
      </w:pPr>
      <w:r>
        <w:t>│Не допус- │Не допус- │         3  │              │            │          │</w:t>
      </w:r>
    </w:p>
    <w:p w:rsidR="00F26CAE" w:rsidRDefault="00F26CAE">
      <w:pPr>
        <w:pStyle w:val="ConsPlusCell"/>
        <w:jc w:val="both"/>
      </w:pPr>
      <w:r>
        <w:t>│каются    │каются    │   1 x 10   │      1,0     │    1,0     │    1,0   │</w:t>
      </w:r>
    </w:p>
    <w:p w:rsidR="00F26CAE" w:rsidRDefault="00F26CAE">
      <w:pPr>
        <w:pStyle w:val="ConsPlusCell"/>
        <w:jc w:val="both"/>
      </w:pPr>
      <w:r>
        <w:t>└──────────┴──────────┴────────────┴──────────────┴────────────┴──────────┘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2"/>
      </w:pPr>
      <w:r>
        <w:t>Таблица 3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r>
        <w:t>Микробиологические показатели безопасности</w:t>
      </w:r>
    </w:p>
    <w:p w:rsidR="00F26CAE" w:rsidRDefault="00F26CAE">
      <w:pPr>
        <w:pStyle w:val="ConsPlusNormal"/>
        <w:jc w:val="center"/>
      </w:pPr>
      <w:r>
        <w:t>соковой продукции из фруктов и (или) овощей,</w:t>
      </w:r>
    </w:p>
    <w:p w:rsidR="00F26CAE" w:rsidRDefault="00F26CAE">
      <w:pPr>
        <w:pStyle w:val="ConsPlusNormal"/>
        <w:jc w:val="center"/>
      </w:pPr>
      <w:r>
        <w:t>консервированной и газированной с использованием</w:t>
      </w:r>
    </w:p>
    <w:p w:rsidR="00F26CAE" w:rsidRDefault="00F26CAE">
      <w:pPr>
        <w:pStyle w:val="ConsPlusNormal"/>
        <w:jc w:val="center"/>
      </w:pPr>
      <w:r>
        <w:t>углекислоты с pH 3,8 и ниже, а также концентрированных</w:t>
      </w:r>
    </w:p>
    <w:p w:rsidR="00F26CAE" w:rsidRDefault="00F26CAE">
      <w:pPr>
        <w:pStyle w:val="ConsPlusNormal"/>
        <w:jc w:val="center"/>
      </w:pPr>
      <w:r>
        <w:t>соков, концентрированных морсов и концентрированных</w:t>
      </w:r>
    </w:p>
    <w:p w:rsidR="00F26CAE" w:rsidRDefault="00F26CAE">
      <w:pPr>
        <w:pStyle w:val="ConsPlusNormal"/>
        <w:jc w:val="center"/>
      </w:pPr>
      <w:r>
        <w:t>фруктовых и (или) овощных пюре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┌──────────────────┬───────────┬───────────────┬────────────┬──────────┬────────────┐</w:t>
      </w:r>
    </w:p>
    <w:p w:rsidR="00F26CAE" w:rsidRDefault="00F26CAE">
      <w:pPr>
        <w:pStyle w:val="ConsPlusCell"/>
        <w:jc w:val="both"/>
      </w:pPr>
      <w:r>
        <w:rPr>
          <w:sz w:val="18"/>
        </w:rPr>
        <w:t>│Соковая продукция │  КМАФАнМ  │  Количество   │   Дрожжи   │ Плесени  │Другие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из фруктов     │   КОЕ/г   │    соковой    │   КОЕ/г    │  КОЕ/г   │микроорга-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и (или) овощей  │  (см3),   │ продукции из  │   (см3),   │  (см3),  │низмы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не более  │    фруктов    │  не более  │ не более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│и (или) овощей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(г (см3),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в которой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│не допускаются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│---------------│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БГКП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(колиформы)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1         │     2     │       3       │     4      │    5     │     6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F26CAE" w:rsidRDefault="00F26CAE">
      <w:pPr>
        <w:pStyle w:val="ConsPlusCell"/>
        <w:jc w:val="both"/>
      </w:pPr>
      <w:r>
        <w:rPr>
          <w:sz w:val="18"/>
        </w:rPr>
        <w:t>│Соки из фруктов,  │    50     │     1000      │Не допуска- │    50    │Молочно-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│соки из овощей,   │           │               │ются в 1 г  │          │кислые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│фруктовые и (или) │           │               │(см3)       │          │микроорга-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│овощные нектары,  │           │               │            │          │низмы не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│морсы и фруктовые │           │               │            │          │допускаются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│и (или) овощные   │           │               │            │          │в 1 г (см3)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│сокосодержащие  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│напитки, консерви-│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│рованные и газиро-│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│ванные с использо-│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│ванием углекислоты│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│с pH 3,8 и ниже 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│Концентрированные │Не норми-  │Не нормируются │Не допуска- │Не допус- │Неспоро-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│соки из фруктов,  │руются     │               │ются в 1 г  │каются в  │образующие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│микроор-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│морсы, концентри- │           │               │            │          │ганизмы не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│рованные фруктовые│           │               │            │          │допускаются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│пюре, консервиро- │           │               │            │          │в 1 г (см3)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│ванные            │           │               │            │          │</w:t>
      </w:r>
      <w:hyperlink w:anchor="P439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│Концентрированные │Не норми-  │Не нормируются │Не допуска- │Не допус- │Мезофильные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│соки из овощей,   │руются     │               │ются в 1 г  │каются в  │клостридии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│не допуска-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│овощные пюре (за  │           │               │            │          │ются в 1 г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│исключением томат-│           │               │            │          │(см3), не-  │</w:t>
      </w:r>
    </w:p>
    <w:p w:rsidR="00F26CAE" w:rsidRDefault="00F26CAE">
      <w:pPr>
        <w:pStyle w:val="ConsPlusCell"/>
        <w:jc w:val="both"/>
      </w:pPr>
      <w:r>
        <w:rPr>
          <w:sz w:val="18"/>
        </w:rPr>
        <w:lastRenderedPageBreak/>
        <w:t>│ных соков и пюре),│           │               │            │          │спорообра-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│консервированные  │           │               │            │          │зующие мик-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│роорганизмы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│не допуска-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F26CAE" w:rsidRDefault="00F26CAE">
      <w:pPr>
        <w:pStyle w:val="ConsPlusCell"/>
        <w:jc w:val="both"/>
      </w:pPr>
      <w:r>
        <w:rPr>
          <w:sz w:val="18"/>
        </w:rPr>
        <w:t xml:space="preserve">│                  │           │               │            │          │(см3) </w:t>
      </w:r>
      <w:hyperlink w:anchor="P439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3  │               │        3   │       2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│Концентрированные │  5 x 10   │Не допускаются │  2 x 10    │ 5 x 10   │Не нормиру-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│соки из фруктов,  │           │  в 1 г (см3)  │            │          │ются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│соки из овощей, 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│морсы и концент-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│рированные фрук-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│товые и (или)   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│овощные пюре, в 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│т.ч. быстроза-  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│мороженные      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│Концентрированный │Не норми-  │Не нормируются │Не допуска- │Не допус- │Мезофильные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│томатный сок,     │руются     │               │ются в 1 г  │каются в  │клостридии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│томатное пюре (с  │           │               │(см3)       │1 г (см3) │не допуска- │</w:t>
      </w:r>
    </w:p>
    <w:p w:rsidR="00F26CAE" w:rsidRDefault="00F26CAE">
      <w:pPr>
        <w:pStyle w:val="ConsPlusCell"/>
        <w:jc w:val="both"/>
      </w:pPr>
      <w:r>
        <w:rPr>
          <w:sz w:val="18"/>
        </w:rPr>
        <w:t>│содержанием раст- │           │               │            │</w:t>
      </w:r>
      <w:hyperlink w:anchor="P440" w:history="1">
        <w:r>
          <w:rPr>
            <w:color w:val="0000FF"/>
            <w:sz w:val="18"/>
          </w:rPr>
          <w:t>&lt;*2&gt;</w:t>
        </w:r>
      </w:hyperlink>
      <w:r>
        <w:rPr>
          <w:sz w:val="18"/>
        </w:rPr>
        <w:t xml:space="preserve">      │ются в 1 г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│воримых сухих     │           │               │            │          │(см3),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│веществ более чем │           │               │            │          │молочнокис- │</w:t>
      </w:r>
    </w:p>
    <w:p w:rsidR="00F26CAE" w:rsidRDefault="00F26CAE">
      <w:pPr>
        <w:pStyle w:val="ConsPlusCell"/>
        <w:jc w:val="both"/>
      </w:pPr>
      <w:r>
        <w:rPr>
          <w:sz w:val="18"/>
        </w:rPr>
        <w:t>│12%), томатная    │           │               │            │          │лые микро-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│паста             │           │               │            │          │организмы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│не допуска-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│(см3),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│неспорооб-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│разующие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│микроорга-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│низмы не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│допускаются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│в 1 г (см3) │</w:t>
      </w:r>
    </w:p>
    <w:p w:rsidR="00F26CAE" w:rsidRDefault="00F26CAE">
      <w:pPr>
        <w:pStyle w:val="ConsPlusCell"/>
        <w:jc w:val="both"/>
      </w:pPr>
      <w:r>
        <w:rPr>
          <w:sz w:val="18"/>
        </w:rPr>
        <w:t>│                  │           │               │            │          │</w:t>
      </w:r>
      <w:hyperlink w:anchor="P439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      │</w:t>
      </w:r>
    </w:p>
    <w:p w:rsidR="00F26CAE" w:rsidRDefault="00F26CAE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└──────────────────┴───────────┴───────────────┴────────────┴──────────┴────────────┘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--------------------------------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28" w:name="P439"/>
      <w:bookmarkEnd w:id="28"/>
      <w:r>
        <w:t>&lt;*1&gt; Для соковой продукции из фруктов и (или) овощей, продажа которой осуществляется в розничной торговле.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29" w:name="P440"/>
      <w:bookmarkEnd w:id="29"/>
      <w:r>
        <w:t>&lt;*2&gt; Допустимое число плесеней по Говарду не более чем 40% полей зрения.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2"/>
      </w:pPr>
      <w:r>
        <w:t>Таблица 4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r>
        <w:t>Микробиологические показатели безопасности пастеризованной</w:t>
      </w:r>
    </w:p>
    <w:p w:rsidR="00F26CAE" w:rsidRDefault="00F26CAE">
      <w:pPr>
        <w:pStyle w:val="ConsPlusNormal"/>
        <w:jc w:val="center"/>
      </w:pPr>
      <w:r>
        <w:t>соковой продукции из фруктов</w:t>
      </w:r>
    </w:p>
    <w:p w:rsidR="00F26CAE" w:rsidRDefault="00F26CAE">
      <w:pPr>
        <w:pStyle w:val="ConsPlusNormal"/>
        <w:jc w:val="both"/>
      </w:pPr>
    </w:p>
    <w:p w:rsidR="00F26CAE" w:rsidRDefault="00F26CAE">
      <w:pPr>
        <w:pStyle w:val="ConsPlusCell"/>
        <w:jc w:val="both"/>
      </w:pPr>
      <w:r>
        <w:t>┌──────────────┬───────────┬──────────────────────────────────────────────┐</w:t>
      </w:r>
    </w:p>
    <w:p w:rsidR="00F26CAE" w:rsidRDefault="00F26CAE">
      <w:pPr>
        <w:pStyle w:val="ConsPlusCell"/>
        <w:jc w:val="both"/>
      </w:pPr>
      <w:r>
        <w:t>│  Плесневые   │  КМАФАнМ  │ Количество пастеризованной соковой продукции │</w:t>
      </w:r>
    </w:p>
    <w:p w:rsidR="00F26CAE" w:rsidRDefault="00F26CAE">
      <w:pPr>
        <w:pStyle w:val="ConsPlusCell"/>
        <w:jc w:val="both"/>
      </w:pPr>
      <w:r>
        <w:t>│    грибы,    │   КОЕ/г   │      (г (см3), в которой не допускаются      │</w:t>
      </w:r>
    </w:p>
    <w:p w:rsidR="00F26CAE" w:rsidRDefault="00F26CAE">
      <w:pPr>
        <w:pStyle w:val="ConsPlusCell"/>
        <w:jc w:val="both"/>
      </w:pPr>
      <w:r>
        <w:t>│   КОЕ/см3,   │  (см3),   ├───────────────────────┬───────────┬──────────┤</w:t>
      </w:r>
    </w:p>
    <w:p w:rsidR="00F26CAE" w:rsidRDefault="00F26CAE">
      <w:pPr>
        <w:pStyle w:val="ConsPlusCell"/>
        <w:jc w:val="both"/>
      </w:pPr>
      <w:r>
        <w:t>│   не более   │ не более  │  бактерии семейства   │ B. cereus │  Дрожжи  │</w:t>
      </w:r>
    </w:p>
    <w:p w:rsidR="00F26CAE" w:rsidRDefault="00F26CAE">
      <w:pPr>
        <w:pStyle w:val="ConsPlusCell"/>
        <w:jc w:val="both"/>
      </w:pPr>
      <w:r>
        <w:t>│              │           │  Enterobacteriaceae   │           │          │</w:t>
      </w:r>
    </w:p>
    <w:p w:rsidR="00F26CAE" w:rsidRDefault="00F26CAE">
      <w:pPr>
        <w:pStyle w:val="ConsPlusCell"/>
        <w:jc w:val="both"/>
      </w:pPr>
      <w:r>
        <w:t>├──────────────┼───────────┼───────────────────────┼───────────┼──────────┤</w:t>
      </w:r>
    </w:p>
    <w:p w:rsidR="00F26CAE" w:rsidRDefault="00F26CAE">
      <w:pPr>
        <w:pStyle w:val="ConsPlusCell"/>
        <w:jc w:val="both"/>
      </w:pPr>
      <w:r>
        <w:t>│      5       │        2  │          1,0          │    0,1    │   0,1    │</w:t>
      </w:r>
    </w:p>
    <w:p w:rsidR="00F26CAE" w:rsidRDefault="00F26CAE">
      <w:pPr>
        <w:pStyle w:val="ConsPlusCell"/>
        <w:jc w:val="both"/>
      </w:pPr>
      <w:r>
        <w:t>│              │  1 x 10   │                       │           │          │</w:t>
      </w:r>
    </w:p>
    <w:p w:rsidR="00F26CAE" w:rsidRDefault="00F26CAE">
      <w:pPr>
        <w:pStyle w:val="ConsPlusCell"/>
        <w:jc w:val="both"/>
      </w:pPr>
      <w:r>
        <w:t>└──────────────┴───────────┴───────────────────────┴───────────┴──────────┘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1"/>
      </w:pPr>
      <w:r>
        <w:t>Приложение 2</w:t>
      </w:r>
    </w:p>
    <w:p w:rsidR="00F26CAE" w:rsidRDefault="00F26CAE">
      <w:pPr>
        <w:pStyle w:val="ConsPlusNormal"/>
        <w:jc w:val="right"/>
      </w:pPr>
      <w:r>
        <w:t>к Техническому регламенту</w:t>
      </w:r>
    </w:p>
    <w:p w:rsidR="00F26CAE" w:rsidRDefault="00F26CAE">
      <w:pPr>
        <w:pStyle w:val="ConsPlusNormal"/>
        <w:jc w:val="right"/>
      </w:pPr>
      <w:r>
        <w:t>Таможенного союза</w:t>
      </w:r>
    </w:p>
    <w:p w:rsidR="00F26CAE" w:rsidRDefault="00F26CAE">
      <w:pPr>
        <w:pStyle w:val="ConsPlusNormal"/>
        <w:jc w:val="right"/>
      </w:pPr>
      <w:r>
        <w:t>"Технический регламент</w:t>
      </w:r>
    </w:p>
    <w:p w:rsidR="00F26CAE" w:rsidRDefault="00F26CAE">
      <w:pPr>
        <w:pStyle w:val="ConsPlusNormal"/>
        <w:jc w:val="right"/>
      </w:pPr>
      <w:r>
        <w:t>на соковую продукцию</w:t>
      </w:r>
    </w:p>
    <w:p w:rsidR="00F26CAE" w:rsidRDefault="00F26CAE">
      <w:pPr>
        <w:pStyle w:val="ConsPlusNormal"/>
        <w:jc w:val="right"/>
      </w:pPr>
      <w:r>
        <w:t>из фруктов и овощей"</w:t>
      </w:r>
    </w:p>
    <w:p w:rsidR="00F26CAE" w:rsidRDefault="00F26CAE">
      <w:pPr>
        <w:pStyle w:val="ConsPlusNormal"/>
        <w:jc w:val="right"/>
      </w:pPr>
      <w:r>
        <w:t>(ТР ТС 023/2011)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bookmarkStart w:id="30" w:name="P470"/>
      <w:bookmarkEnd w:id="30"/>
      <w:r>
        <w:t>ФРУКТЫ И ОВОЩИ,</w:t>
      </w:r>
    </w:p>
    <w:p w:rsidR="00F26CAE" w:rsidRDefault="00F26CAE">
      <w:pPr>
        <w:pStyle w:val="ConsPlusNormal"/>
        <w:jc w:val="center"/>
      </w:pPr>
      <w:r>
        <w:t>ИСПОЛЬЗУЕМЫЕ ДЛЯ ПРОИЗВОДСТВА СОКОВОЙ ПРОДУКЦИИ. ТРЕБОВАНИЯ</w:t>
      </w:r>
    </w:p>
    <w:p w:rsidR="00F26CAE" w:rsidRDefault="00F26CAE">
      <w:pPr>
        <w:pStyle w:val="ConsPlusNormal"/>
        <w:jc w:val="center"/>
      </w:pPr>
      <w:r>
        <w:t>К СОДЕРЖАНИЮ РАСТВОРИМЫХ СУХИХ ВЕЩЕСТВ В ВОССТАНОВЛЕННЫХ</w:t>
      </w:r>
    </w:p>
    <w:p w:rsidR="00F26CAE" w:rsidRDefault="00F26CAE">
      <w:pPr>
        <w:pStyle w:val="ConsPlusNormal"/>
        <w:jc w:val="center"/>
      </w:pPr>
      <w:r>
        <w:t>СОКАХ, СОКАХ ПРЯМОГО ОТЖИМА И ВО ФРУКТОВЫХ ПЮРЕ</w:t>
      </w:r>
    </w:p>
    <w:p w:rsidR="00F26CAE" w:rsidRDefault="00F26CAE">
      <w:pPr>
        <w:pStyle w:val="ConsPlusNormal"/>
        <w:jc w:val="center"/>
      </w:pPr>
      <w:r>
        <w:t>ИЛИ В ОВОЩНЫХ ПЮРЕ. ОБЪЕМНАЯ ДОЛЯ СОКА ИЗ ФРУКТОВ</w:t>
      </w:r>
    </w:p>
    <w:p w:rsidR="00F26CAE" w:rsidRDefault="00F26CAE">
      <w:pPr>
        <w:pStyle w:val="ConsPlusNormal"/>
        <w:jc w:val="center"/>
      </w:pPr>
      <w:r>
        <w:t>ЛИБО СОКА ИЗ ОВОЩЕЙ, ИЛИ ФРУКТОВОГО ПЮРЕ, ИЛИ ОВОЩНОГО</w:t>
      </w:r>
    </w:p>
    <w:p w:rsidR="00F26CAE" w:rsidRDefault="00F26CAE">
      <w:pPr>
        <w:pStyle w:val="ConsPlusNormal"/>
        <w:jc w:val="center"/>
      </w:pPr>
      <w:r>
        <w:t>ПЮРЕ ВО ФРУКТОВЫХ И (ИЛИ) В ОВОЩНЫХ НЕКТАРАХ</w:t>
      </w:r>
    </w:p>
    <w:p w:rsidR="00F26CAE" w:rsidRDefault="00F26CAE">
      <w:pPr>
        <w:pStyle w:val="ConsPlusNormal"/>
        <w:jc w:val="both"/>
      </w:pPr>
    </w:p>
    <w:p w:rsidR="00F26CAE" w:rsidRDefault="00F26CAE">
      <w:pPr>
        <w:sectPr w:rsidR="00F26CAE" w:rsidSect="00103C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45"/>
        <w:gridCol w:w="3135"/>
        <w:gridCol w:w="2640"/>
        <w:gridCol w:w="2640"/>
        <w:gridCol w:w="2805"/>
      </w:tblGrid>
      <w:tr w:rsidR="00F26CAE">
        <w:tc>
          <w:tcPr>
            <w:tcW w:w="2145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Наименования фруктов и овощей на русском языке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center"/>
            </w:pPr>
            <w:r>
              <w:t>Наименования фруктов и овощей на английском языке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center"/>
            </w:pPr>
            <w:r>
              <w:t>Наименования фруктов и овощей на латинском языке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Минимальное содержание растворимых сухих веществ в восстанов- ленных соках и во фруктовых пюре или в овощных пюре </w:t>
            </w:r>
            <w:hyperlink w:anchor="P1256" w:history="1">
              <w:r>
                <w:rPr>
                  <w:color w:val="0000FF"/>
                </w:rPr>
                <w:t>&lt;*1&gt;</w:t>
              </w:r>
            </w:hyperlink>
            <w:r>
              <w:t xml:space="preserve">, </w:t>
            </w:r>
            <w:hyperlink w:anchor="P1257" w:history="1">
              <w:r>
                <w:rPr>
                  <w:color w:val="0000FF"/>
                </w:rPr>
                <w:t>&lt;*2&gt;</w:t>
              </w:r>
            </w:hyperlink>
            <w:r>
              <w:t xml:space="preserve"> (% при 20 °C)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Минимальное содержание растворимых сухих веществ в соках прямого отжима и во фруктовых пюре и в овощных пюре </w:t>
            </w:r>
            <w:hyperlink w:anchor="P1258" w:history="1">
              <w:r>
                <w:rPr>
                  <w:color w:val="0000FF"/>
                </w:rPr>
                <w:t>&lt;*3&gt;</w:t>
              </w:r>
            </w:hyperlink>
            <w:r>
              <w:t xml:space="preserve">, </w:t>
            </w:r>
            <w:hyperlink w:anchor="P1259" w:history="1">
              <w:r>
                <w:rPr>
                  <w:color w:val="0000FF"/>
                </w:rPr>
                <w:t>&lt;*4&gt;</w:t>
              </w:r>
            </w:hyperlink>
            <w:r>
              <w:t xml:space="preserve">, </w:t>
            </w:r>
            <w:hyperlink w:anchor="P1260" w:history="1">
              <w:r>
                <w:rPr>
                  <w:color w:val="0000FF"/>
                </w:rPr>
                <w:t>&lt;*5&gt;</w:t>
              </w:r>
            </w:hyperlink>
            <w:r>
              <w:t xml:space="preserve"> (% при 20 °C)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Минимальная объемная доля сока, или фруктового пюре, или овощного пюре во фруктовых и (или) в овощных нектарах (%)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  <w:r>
              <w:t>6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Абрикос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Apricot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Prunus armeniaca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Айва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Quince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Cydonnia oblonga Mill.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Акай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Acai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Eyterpe Oleracea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Алыча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Cherry Plum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Prunus ceracifera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Ананас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Pineapple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Ananas comosus (L.) Merrill Ananas sativis L.</w:t>
            </w:r>
          </w:p>
          <w:p w:rsidR="00F26CAE" w:rsidRDefault="00F26CAE">
            <w:pPr>
              <w:pStyle w:val="ConsPlusNormal"/>
            </w:pPr>
            <w:r>
              <w:t>Schult. f.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  <w:r>
              <w:t xml:space="preserve">12,8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  <w:r>
              <w:t xml:space="preserve">, </w:t>
            </w:r>
            <w:hyperlink w:anchor="P1263" w:history="1">
              <w:r>
                <w:rPr>
                  <w:color w:val="0000FF"/>
                </w:rPr>
                <w:t>&lt;*8&gt;</w:t>
              </w:r>
            </w:hyperlink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  <w:r>
              <w:t xml:space="preserve">11,2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  <w:r>
              <w:t xml:space="preserve">, </w:t>
            </w:r>
            <w:hyperlink w:anchor="P1263" w:history="1">
              <w:r>
                <w:rPr>
                  <w:color w:val="0000FF"/>
                </w:rPr>
                <w:t>&lt;*8&gt;</w:t>
              </w:r>
            </w:hyperlink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Аннона</w:t>
            </w:r>
          </w:p>
          <w:p w:rsidR="00F26CAE" w:rsidRDefault="00F26CAE">
            <w:pPr>
              <w:pStyle w:val="ConsPlusNormal"/>
            </w:pPr>
          </w:p>
          <w:p w:rsidR="00F26CAE" w:rsidRDefault="00F26CAE">
            <w:pPr>
              <w:pStyle w:val="ConsPlusNormal"/>
            </w:pPr>
            <w:r>
              <w:t>колючая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Soursop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Annona</w:t>
            </w:r>
          </w:p>
          <w:p w:rsidR="00F26CAE" w:rsidRDefault="00F26CAE">
            <w:pPr>
              <w:pStyle w:val="ConsPlusNormal"/>
            </w:pPr>
          </w:p>
          <w:p w:rsidR="00F26CAE" w:rsidRDefault="00F26CAE">
            <w:pPr>
              <w:pStyle w:val="ConsPlusNormal"/>
            </w:pPr>
            <w:r>
              <w:t>muricata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Аннона</w:t>
            </w:r>
          </w:p>
          <w:p w:rsidR="00F26CAE" w:rsidRDefault="00F26CAE">
            <w:pPr>
              <w:pStyle w:val="ConsPlusNormal"/>
            </w:pPr>
          </w:p>
          <w:p w:rsidR="00F26CAE" w:rsidRDefault="00F26CAE">
            <w:pPr>
              <w:pStyle w:val="ConsPlusNormal"/>
            </w:pPr>
            <w:r>
              <w:t>чешуйчатая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Sugar</w:t>
            </w:r>
          </w:p>
          <w:p w:rsidR="00F26CAE" w:rsidRDefault="00F26CAE">
            <w:pPr>
              <w:pStyle w:val="ConsPlusNormal"/>
            </w:pPr>
          </w:p>
          <w:p w:rsidR="00F26CAE" w:rsidRDefault="00F26CAE">
            <w:pPr>
              <w:pStyle w:val="ConsPlusNormal"/>
            </w:pPr>
            <w:r>
              <w:t>Apple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Annona</w:t>
            </w:r>
          </w:p>
          <w:p w:rsidR="00F26CAE" w:rsidRDefault="00F26CAE">
            <w:pPr>
              <w:pStyle w:val="ConsPlusNormal"/>
            </w:pPr>
          </w:p>
          <w:p w:rsidR="00F26CAE" w:rsidRDefault="00F26CAE">
            <w:pPr>
              <w:pStyle w:val="ConsPlusNormal"/>
            </w:pPr>
            <w:r>
              <w:t>squamosa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Апельсин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Orange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Citrus sinensis (L.)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11,2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10,0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50,0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Апельсин красный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Red (blood) orange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Citrus sinensis (L.)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50,0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Арбуз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Water Melon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Citrullus lanatus (Thunb.)</w:t>
            </w:r>
          </w:p>
          <w:p w:rsidR="00F26CAE" w:rsidRDefault="00F26CAE">
            <w:pPr>
              <w:pStyle w:val="ConsPlusNormal"/>
            </w:pPr>
            <w:r>
              <w:t>Matsum. &amp; Nakai var. Lanatus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lastRenderedPageBreak/>
              <w:t>Ацерола ("Западно- индийская вишня", "Барбадос- ская</w:t>
            </w:r>
          </w:p>
          <w:p w:rsidR="00F26CAE" w:rsidRDefault="00F26CAE">
            <w:pPr>
              <w:pStyle w:val="ConsPlusNormal"/>
            </w:pPr>
            <w:r>
              <w:t>вишня")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Acerola (West Indian Cherry)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Malpighia spp. (Моc. &amp; Sesse)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Банан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Banana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Musa species, including M. acuminata and M. paradisiaca but excluding other plantains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Барбарис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Barberry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Berberis vilgaris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Бойзенова ягода (гибрид янгберри и малины)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Boysen- 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Rubus ursinus Cham. &amp; Schltdl.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Брусника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  <w:r>
              <w:t>Lingon-berry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Vaccinium vitis- idaea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Бузина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Elderberry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Sambucus nigraL.</w:t>
            </w:r>
          </w:p>
          <w:p w:rsidR="00F26CAE" w:rsidRDefault="00F26CAE">
            <w:pPr>
              <w:pStyle w:val="ConsPlusNormal"/>
            </w:pPr>
            <w:r>
              <w:t>Sambucus сanadensis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50,0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Виноград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Grape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Vitis</w:t>
            </w:r>
          </w:p>
          <w:p w:rsidR="00F26CAE" w:rsidRDefault="00F26CAE">
            <w:pPr>
              <w:pStyle w:val="ConsPlusNormal"/>
            </w:pPr>
            <w:r>
              <w:t>Vinifera L. or hybrids thereof Vitis Labrusca or hybrids thereof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50,0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Вишня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Sour cherry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Prunus cerasus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Вишня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Stonesbaer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Prunus</w:t>
            </w:r>
          </w:p>
          <w:p w:rsidR="00F26CAE" w:rsidRDefault="00F26CAE">
            <w:pPr>
              <w:pStyle w:val="ConsPlusNormal"/>
            </w:pPr>
            <w:r>
              <w:t>cerasus L. Cv.</w:t>
            </w:r>
          </w:p>
          <w:p w:rsidR="00F26CAE" w:rsidRDefault="00F26CAE">
            <w:pPr>
              <w:pStyle w:val="ConsPlusNormal"/>
            </w:pPr>
            <w:r>
              <w:t>Stevnsbaer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Вишня суринамская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Suriname cherry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Eugenia uniflora Rich.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Вороника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Crowberry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both"/>
            </w:pPr>
            <w:r>
              <w:t>Empetrum nigrum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Генипап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Genipap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Genipa americana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lastRenderedPageBreak/>
              <w:t>Голубика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Blueberry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Vaccinium uliginosum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Гранат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Pomegranate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both"/>
            </w:pPr>
            <w:r>
              <w:t>Punica granatum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Грейпфрут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Grapefruit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Citrus paradisi Macfad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10,0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9,5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50,0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Грейпфрут "Свити" (гибрид), Помело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Sweetie grapefruit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Citrus paradisi, Citrus</w:t>
            </w:r>
          </w:p>
          <w:p w:rsidR="00F26CAE" w:rsidRDefault="00F26CAE">
            <w:pPr>
              <w:pStyle w:val="ConsPlusNormal"/>
            </w:pPr>
            <w:r>
              <w:t>grandis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50,0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Груша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Pear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Pyrus communis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Гуава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Guava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both"/>
            </w:pPr>
            <w:r>
              <w:t>Psidium guajava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Гуава ягодная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Guavaberry, Birchberry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Eugenia syringe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Дыня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Melon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Cucumis melo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Дыня зимняя, Кассаба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  <w:r>
              <w:t>Casaba Melon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Cucumis melo L. subsp. melo var. inodorus H. Jacq.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Дыня белая мускатная, Дыня зимняя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Honeydew Melon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Cucumis melo L. subsp. melo var. inodorus H. Jacq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Ежевика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Blackberry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Rubus fruitcosus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Ежевика сизая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Dewberry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Rubus hispidus (в Северной Америке), R. caesius (в Европе)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Желтый момбин, Кариока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Caja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Spondia lutea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Земляника (дикорасту- щая)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Wild strawberry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Fragaria</w:t>
            </w:r>
          </w:p>
          <w:p w:rsidR="00F26CAE" w:rsidRDefault="00F26CAE">
            <w:pPr>
              <w:pStyle w:val="ConsPlusNormal"/>
              <w:jc w:val="both"/>
            </w:pPr>
            <w:r>
              <w:t>vesca L., Fragaria viridis (colina)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  <w:r>
              <w:lastRenderedPageBreak/>
              <w:t>Инжир (фига)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Fig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Ficus carica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Кабачок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Marrow (Squash)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Cucurbita pepo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Каинито, Яблоко звездчатое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Star Apple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Chrysophyllum cainito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Какао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Cocoa pulp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both"/>
            </w:pPr>
            <w:r>
              <w:t>Theobroma cacao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50,0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Кактус фруктовый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Cactus fruit (Prickly pear)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Opuntia ficus - indica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Калина обыкновенная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High cranberry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Viburnum opulus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Round-headed cabbage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Brassica oleraceae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Карамбола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Starfruit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Averrhoa carambola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Картофель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Potato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Solanum tuberosum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Киви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Kiwi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Actinidia deli- ciosa (A.Chev.) C.</w:t>
            </w:r>
          </w:p>
          <w:p w:rsidR="00F26CAE" w:rsidRDefault="00F26CAE">
            <w:pPr>
              <w:pStyle w:val="ConsPlusNormal"/>
            </w:pPr>
            <w:r>
              <w:t>F. Liang &amp; A. R.</w:t>
            </w:r>
          </w:p>
          <w:p w:rsidR="00F26CAE" w:rsidRDefault="00F26CAE">
            <w:pPr>
              <w:pStyle w:val="ConsPlusNormal"/>
            </w:pPr>
            <w:r>
              <w:t>Fergoson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Кизил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Cornel (Cornelian cherries)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Cornus mas.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Клубника (земляника садовая)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Strawberry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Fragaria</w:t>
            </w:r>
          </w:p>
          <w:p w:rsidR="00F26CAE" w:rsidRDefault="00F26CAE">
            <w:pPr>
              <w:pStyle w:val="ConsPlusNormal"/>
            </w:pPr>
            <w:r>
              <w:t>ananassa</w:t>
            </w:r>
          </w:p>
          <w:p w:rsidR="00F26CAE" w:rsidRDefault="00F26CAE">
            <w:pPr>
              <w:pStyle w:val="ConsPlusNormal"/>
            </w:pPr>
            <w:r>
              <w:t>Duchense</w:t>
            </w:r>
          </w:p>
          <w:p w:rsidR="00F26CAE" w:rsidRDefault="00F26CAE">
            <w:pPr>
              <w:pStyle w:val="ConsPlusNormal"/>
            </w:pPr>
            <w:r>
              <w:t>(Fragaria chiloensis Duchense</w:t>
            </w:r>
          </w:p>
          <w:p w:rsidR="00F26CAE" w:rsidRDefault="00F26CAE">
            <w:pPr>
              <w:pStyle w:val="ConsPlusNormal"/>
            </w:pPr>
            <w:r>
              <w:t>Fragaria virginiana Duchense)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Клюква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Cranberry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Vaccinium macrocarpon</w:t>
            </w:r>
          </w:p>
          <w:p w:rsidR="00F26CAE" w:rsidRDefault="00F26CAE">
            <w:pPr>
              <w:pStyle w:val="ConsPlusNormal"/>
            </w:pPr>
            <w:r>
              <w:lastRenderedPageBreak/>
              <w:t>Aiton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7,5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lastRenderedPageBreak/>
              <w:t>Клюква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Cranberry (Marshwort)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Vaccinium oxycoccus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 xml:space="preserve">Кокосовый </w:t>
            </w:r>
            <w:hyperlink w:anchor="P1262" w:history="1">
              <w:r>
                <w:rPr>
                  <w:color w:val="0000FF"/>
                </w:rPr>
                <w:t>&lt;*7&gt;</w:t>
              </w:r>
            </w:hyperlink>
            <w:r>
              <w:t xml:space="preserve"> орех (кокосовая вода)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Coconut water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Cocos nucifera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Крыжовник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Gooseberry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Ribes uva-crispa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Крыжовник белый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White Gooseberry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Ribes uva-crispa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Крыжовник красный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Red Gooseberry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Ribes uva-crispa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Кукуруза сахарная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Sweet corn Maize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Zea mays Linnaeus var. saccharata (Sturtevant)</w:t>
            </w:r>
          </w:p>
          <w:p w:rsidR="00F26CAE" w:rsidRDefault="00F26CAE">
            <w:pPr>
              <w:pStyle w:val="ConsPlusNormal"/>
            </w:pPr>
            <w:r>
              <w:t>L.H. Bailey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Кумкват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Kumquat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Fortunella Swingle spp.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Купуасу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Cupua/\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Theobroma grandiflorum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Лайм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Lime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Citrus aurantifolia (Christm.) (swingle)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8,0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Лимон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Lemon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Citrus limon (L.) Burm. f. Citrus limonum Rissa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8,0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7,0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Лимонник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Schizandra (Magnolia- vine)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Schisandra chinensis (Turcz.) Baill.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Личи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Litchi, Lychee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Litchi chinensis Sonn.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Логанова ягода (гибрид малины и ежевики)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Loganberry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Rubus</w:t>
            </w:r>
          </w:p>
          <w:p w:rsidR="00F26CAE" w:rsidRDefault="00F26CAE">
            <w:pPr>
              <w:pStyle w:val="ConsPlusNormal"/>
              <w:jc w:val="both"/>
            </w:pPr>
            <w:r>
              <w:t>loganobaccus L. H.</w:t>
            </w:r>
          </w:p>
          <w:p w:rsidR="00F26CAE" w:rsidRDefault="00F26CAE">
            <w:pPr>
              <w:pStyle w:val="ConsPlusNormal"/>
            </w:pPr>
            <w:r>
              <w:t>Bailey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lastRenderedPageBreak/>
              <w:t>Луло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Lulo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Solanum quitoense Lam.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Малина красная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Red Raspberry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Rubus idaeus L.</w:t>
            </w:r>
          </w:p>
          <w:p w:rsidR="00F26CAE" w:rsidRDefault="00F26CAE">
            <w:pPr>
              <w:pStyle w:val="ConsPlusNormal"/>
            </w:pPr>
            <w:r>
              <w:t>Rubus strigosus Michx.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Малина ежевико- образная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Black Raspberry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Rubus occidentalis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Маммея американ- ская, "Американ- ский абрикос"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  <w:r>
              <w:t>Mammee apple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Mammea americana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Манго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Mango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Mangifera indica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Мандарин (танжерин)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Mandarine (Tangerine)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Citrus reticulata Blanca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11,8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10,5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50,0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Маракуйя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Passion Fruit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Passiflora edulis Sims. f. edulis, Passiflora edulis Sims. f.</w:t>
            </w:r>
          </w:p>
          <w:p w:rsidR="00F26CAE" w:rsidRDefault="00F26CAE">
            <w:pPr>
              <w:pStyle w:val="ConsPlusNormal"/>
              <w:jc w:val="both"/>
            </w:pPr>
            <w:r>
              <w:t>Flavicarpa O. Def.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12,0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12,0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Маракуйя гигантская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Common granadilla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Passiflora quadrangularis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Маракуйя желтая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Yellow Passion Fruit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Passiflora edulis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Мармеладный плод, Путерия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Sapote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Pouteria sapota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Морковь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Carrot(s)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Daucus maxinus x Daucus carota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Морошка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Cloudberry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Rubus chamae-morus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Мушмула японская, Локва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Loquat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both"/>
            </w:pPr>
            <w:r>
              <w:t>Eribotrya japonesa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Нектарин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Nectarine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Prunus persica (L.)</w:t>
            </w:r>
          </w:p>
          <w:p w:rsidR="00F26CAE" w:rsidRDefault="00F26CAE">
            <w:pPr>
              <w:pStyle w:val="ConsPlusNormal"/>
            </w:pPr>
            <w:r>
              <w:lastRenderedPageBreak/>
              <w:t>Batsch var. nucipersica (Suckow) с. К.</w:t>
            </w:r>
          </w:p>
          <w:p w:rsidR="00F26CAE" w:rsidRDefault="00F26CAE">
            <w:pPr>
              <w:pStyle w:val="ConsPlusNormal"/>
            </w:pPr>
            <w:r>
              <w:t>Schneid.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10,5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lastRenderedPageBreak/>
              <w:t>Облепиха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Sea Buckthorn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Hippophae elaeguacae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Облепиха крушино- видная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Buckthorn- berry (sallow- thornberry)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Hippoрhae rhamnoides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Огурец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Cucumber (gherkin)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both"/>
            </w:pPr>
            <w:r>
              <w:t>Cucumis sativus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Папайя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Papaya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Carica papaya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Паприка овощная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Vegetable paprika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Сapsicum annuum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Персик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Peach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Prunus persica (L.) Batsch var. persica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Петрушка корневая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  <w:r>
              <w:t>Parsley root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Petroselium Crispum Nut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Петрушка листовая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Parsley leaves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Petroselium Crispum Nut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Рябина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Rowan-berry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Sorbus aucuparia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Рябина черноплодная (Арония)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Aronia (Choke- berry)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Pyrus</w:t>
            </w:r>
          </w:p>
          <w:p w:rsidR="00F26CAE" w:rsidRDefault="00F26CAE">
            <w:pPr>
              <w:pStyle w:val="ConsPlusNormal"/>
            </w:pPr>
            <w:r>
              <w:t>arbustifolia (L.) Pers.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Салат-латук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Cos Lettuce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Lactuca sativa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Салат листовой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Lettuce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Lactuca sativa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Свекла столовая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Red beet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Beta vulgaris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Сельдерей корневой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Celery root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Apium graveolens L. Rapaceum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Сельдерей листовой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Celery leaves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Apium graveolens L. secalinum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lastRenderedPageBreak/>
              <w:t>Слива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Plum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Prunus domestica L. subsp. domestica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Смородина белая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White Currant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Ribes rubrum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Смородина красная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Red Currant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Ribes rubrum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Смородина черная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Black Currant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Ribes nigrum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Тамаринд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Tamarind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Tamarindus indica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Количество, необходимое для достижения об- щей кислотнос- ти, не менее</w:t>
            </w:r>
          </w:p>
          <w:p w:rsidR="00F26CAE" w:rsidRDefault="00F26CAE">
            <w:pPr>
              <w:pStyle w:val="ConsPlusNormal"/>
            </w:pPr>
            <w:r>
              <w:t>чем 0,5%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Терн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Sloe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Prunus spinosa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Ткемали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Cherry plum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Prunus Cerasifera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Толокнянка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Bearberry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Arctostaphylos uva ursi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Томат (помидор)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Tomato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Lycopersicum esculentum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50,0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Тутовая ягода, Шелковица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Mulberry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Rubus chamaemorus L. hybrid Morus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Тыква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Pumpkin gourd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Spec.</w:t>
            </w:r>
          </w:p>
          <w:p w:rsidR="00F26CAE" w:rsidRDefault="00F26CAE">
            <w:pPr>
              <w:pStyle w:val="ConsPlusNormal"/>
            </w:pPr>
            <w:r>
              <w:t>Cucurbitaceae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Укроп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Dill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Anethum graveolens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Умбу, Тубероза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Umbu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Spondias tuberosа Arruda ex Kost.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Финик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Date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Phoenix dactylifera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Хурма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Persimmon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Diospyros khaki Thunb.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lastRenderedPageBreak/>
              <w:t>Черемуха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Bird Cherry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Padus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Черешня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  <w:r>
              <w:t>Sweet Cherry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Prunus avium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Черника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Bilberry, Blueberry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Vaccinium myrtillus L., Vaccinium corymbosum L., Vaccinium angustifolium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Чернослив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Prune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Prunus domestica L., subsp. domestica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Шелковица, Тутовая ягода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Mulberry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Morus spp.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30,0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Шиповник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Rosehip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Rose spp.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Шиповник "собачий"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  <w:r>
              <w:t>Cynorr-hodon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Rosa canina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40,0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Яблоко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Apple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Malus domestica Borkh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11,2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10,0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50,0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  <w:r>
              <w:t>Яблоко кешью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  <w:r>
              <w:t>Cashew-apple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Anacardium occidentale 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Яблоко- кислица, дикая яблоня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Crab Apple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Malus prunifolia (Willd.) Borkh.</w:t>
            </w:r>
          </w:p>
          <w:p w:rsidR="00F26CAE" w:rsidRDefault="00F26CAE">
            <w:pPr>
              <w:pStyle w:val="ConsPlusNormal"/>
            </w:pPr>
            <w:r>
              <w:t>Malus sylvestris Mill.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Яблоко косточковое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Pome apple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</w:pPr>
            <w:r>
              <w:t>Syzygium jambosa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Янгберри (гибрид малины и ежевики)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Young-berry</w:t>
            </w: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both"/>
            </w:pPr>
            <w:r>
              <w:t>Rubus vitifolius x Rubus idaeus Rubus baileyanis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>Другие фрукты с высокой кислотностью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Количество, необходимое для достижения об- щей кислотнос- ти, не менее</w:t>
            </w:r>
          </w:p>
          <w:p w:rsidR="00F26CAE" w:rsidRDefault="00F26CAE">
            <w:pPr>
              <w:pStyle w:val="ConsPlusNormal"/>
            </w:pPr>
            <w:r>
              <w:t>чем 0,5%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t xml:space="preserve">Другие фрукты с </w:t>
            </w:r>
            <w:r>
              <w:lastRenderedPageBreak/>
              <w:t>высоким содержанием мякоти или интенсивным ароматом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25,0</w:t>
            </w:r>
          </w:p>
        </w:tc>
      </w:tr>
      <w:tr w:rsidR="00F26CAE">
        <w:tc>
          <w:tcPr>
            <w:tcW w:w="2145" w:type="dxa"/>
          </w:tcPr>
          <w:p w:rsidR="00F26CAE" w:rsidRDefault="00F26CAE">
            <w:pPr>
              <w:pStyle w:val="ConsPlusNormal"/>
            </w:pPr>
            <w:r>
              <w:lastRenderedPageBreak/>
              <w:t>Другие фрук- ты с низкой кислот- ностью, низким содержанием мякоти и низким или средним ароматом</w:t>
            </w:r>
          </w:p>
        </w:tc>
        <w:tc>
          <w:tcPr>
            <w:tcW w:w="2145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26CAE" w:rsidRDefault="00F26C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50,0</w:t>
            </w:r>
          </w:p>
        </w:tc>
      </w:tr>
    </w:tbl>
    <w:p w:rsidR="00F26CAE" w:rsidRDefault="00F26CAE">
      <w:pPr>
        <w:sectPr w:rsidR="00F26C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--------------------------------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31" w:name="P1256"/>
      <w:bookmarkEnd w:id="31"/>
      <w:r>
        <w:t>&lt;*1&gt; - Содержание растворимых сухих веществ в соке из фруктов или в соке из овощей либо в пюре, восстановленных из концентрированного сока и (или) фруктового и (или) овощного пюре, должно быть не менее уровня, указанного в настоящем приложении, без учета содержания в них сухих веществ любых других добавленных компонентов.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32" w:name="P1257"/>
      <w:bookmarkEnd w:id="32"/>
      <w:r>
        <w:t>&lt;*2&gt; -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сухих веществ, которые используются при производстве соответствующего концентрированного сока или концентрированных фруктового пюре и овощного пюре.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33" w:name="P1258"/>
      <w:bookmarkEnd w:id="33"/>
      <w:r>
        <w:t>&lt;*3&gt; - 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34" w:name="P1259"/>
      <w:bookmarkEnd w:id="34"/>
      <w:r>
        <w:t>&lt;*4&gt; - Для соков прямого отжима либо для фруктового пюре или овощного пюре, в отношении которых в настоящем приложении отсутствуют нормы минимального содержания растворимых сухих веществ,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пюре, производимых при переработке исходных фруктов или овощей.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35" w:name="P1260"/>
      <w:bookmarkEnd w:id="35"/>
      <w:r>
        <w:t>&lt;*5&gt; - Запрещается разбавление сока прямого отжима либо фруктового пюре или овощного пюре водой в целях снижения содержания в них растворимых сухих веществ.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36" w:name="P1261"/>
      <w:bookmarkEnd w:id="36"/>
      <w:r>
        <w:t>&lt;*6&gt; - С учетом корректировки по кислотности.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37" w:name="P1262"/>
      <w:bookmarkEnd w:id="37"/>
      <w:r>
        <w:t>&lt;*7&gt; - Соответствует "кокосовой воде", извлекаемой из плода кокосового ореха без отжима его мякоти.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38" w:name="P1263"/>
      <w:bookmarkEnd w:id="38"/>
      <w:r>
        <w:t>&lt;*8&gt; - При установлении нормы минимального содержания растворимых сухих веществ в восстановленном ананасовом соке учитывается, что в различных местностях, в которых выращиваются и перерабатываются ананасы, содержание растворимых сухих веществ может быть менее уровня, установленного настоящим приложением. В этом случае на единой таможенной территории Таможенного союза обращение ананасового сока допускается при условии, что содержание растворимых сухих веществ в нем будет составлять не менее чем 10% (при 20 °C с учетом корректировки по кислотности), а восстановленный ананасовый сок будет полностью соответствовать требованиям настоящего технического регламента Таможенного союза.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1"/>
      </w:pPr>
      <w:r>
        <w:t>Приложение 3</w:t>
      </w:r>
    </w:p>
    <w:p w:rsidR="00F26CAE" w:rsidRDefault="00F26CAE">
      <w:pPr>
        <w:pStyle w:val="ConsPlusNormal"/>
        <w:jc w:val="right"/>
      </w:pPr>
      <w:r>
        <w:t>к Техническому регламенту</w:t>
      </w:r>
    </w:p>
    <w:p w:rsidR="00F26CAE" w:rsidRDefault="00F26CAE">
      <w:pPr>
        <w:pStyle w:val="ConsPlusNormal"/>
        <w:jc w:val="right"/>
      </w:pPr>
      <w:r>
        <w:t>Таможенного союза</w:t>
      </w:r>
    </w:p>
    <w:p w:rsidR="00F26CAE" w:rsidRDefault="00F26CAE">
      <w:pPr>
        <w:pStyle w:val="ConsPlusNormal"/>
        <w:jc w:val="right"/>
      </w:pPr>
      <w:r>
        <w:t>"Технический регламент</w:t>
      </w:r>
    </w:p>
    <w:p w:rsidR="00F26CAE" w:rsidRDefault="00F26CAE">
      <w:pPr>
        <w:pStyle w:val="ConsPlusNormal"/>
        <w:jc w:val="right"/>
      </w:pPr>
      <w:r>
        <w:t>на соковую продукцию</w:t>
      </w:r>
    </w:p>
    <w:p w:rsidR="00F26CAE" w:rsidRDefault="00F26CAE">
      <w:pPr>
        <w:pStyle w:val="ConsPlusNormal"/>
        <w:jc w:val="right"/>
      </w:pPr>
      <w:r>
        <w:t>из фруктов и овощей"</w:t>
      </w:r>
    </w:p>
    <w:p w:rsidR="00F26CAE" w:rsidRDefault="00F26CAE">
      <w:pPr>
        <w:pStyle w:val="ConsPlusNormal"/>
        <w:jc w:val="right"/>
      </w:pPr>
      <w:r>
        <w:t>(ТР ТС 023/2011)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bookmarkStart w:id="39" w:name="P1277"/>
      <w:bookmarkEnd w:id="39"/>
      <w:r>
        <w:lastRenderedPageBreak/>
        <w:t>ПЕРЕЧЕНЬ</w:t>
      </w:r>
    </w:p>
    <w:p w:rsidR="00F26CAE" w:rsidRDefault="00F26CAE">
      <w:pPr>
        <w:pStyle w:val="ConsPlusNormal"/>
        <w:jc w:val="center"/>
      </w:pPr>
      <w:r>
        <w:t>ПИЩЕВЫХ ДОБАВОК И ТЕХНОЛОГИЧЕСКИХ СРЕДСТВ, РАЗРЕШЕННЫХ</w:t>
      </w:r>
    </w:p>
    <w:p w:rsidR="00F26CAE" w:rsidRDefault="00F26CAE">
      <w:pPr>
        <w:pStyle w:val="ConsPlusNormal"/>
        <w:jc w:val="center"/>
      </w:pPr>
      <w:r>
        <w:t>ДЛЯ ИСПОЛЬЗОВАНИЯ ПРИ ПРОИЗВОДСТВЕ СОКОВОЙ ПРОДУКЦИИ</w:t>
      </w:r>
    </w:p>
    <w:p w:rsidR="00F26CAE" w:rsidRDefault="00F26CAE">
      <w:pPr>
        <w:pStyle w:val="ConsPlusNormal"/>
        <w:jc w:val="center"/>
      </w:pPr>
      <w:r>
        <w:t>ИЗ ФРУКТОВ И (ИЛИ) ОВОЩЕЙ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2"/>
      </w:pPr>
      <w:r>
        <w:t>Таблица 1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r>
        <w:t>Регуляторы кислотности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sectPr w:rsidR="00F26C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970"/>
        <w:gridCol w:w="4455"/>
      </w:tblGrid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Пищевая добавка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Номер INS (Е) </w:t>
            </w:r>
            <w:hyperlink w:anchor="P1334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Дозировка </w:t>
            </w:r>
            <w:hyperlink w:anchor="P1335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F26CAE" w:rsidRDefault="00F26CAE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F26CAE" w:rsidRDefault="00F26CAE">
            <w:pPr>
              <w:pStyle w:val="ConsPlusNormal"/>
              <w:jc w:val="center"/>
            </w:pPr>
            <w:r>
              <w:t>4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F26CAE" w:rsidRDefault="00F26CAE">
            <w:pPr>
              <w:pStyle w:val="ConsPlusNormal"/>
            </w:pPr>
            <w:r>
              <w:t>В восстановленных соках, диффузионных соках, концентрированных соках, концентрированных фруктовых и (или) овощных пюре, соках прямого отжима и во фруктовых и (или) в овощных пюре с pH выше 4,2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55" w:type="dxa"/>
          </w:tcPr>
          <w:p w:rsidR="00F26CAE" w:rsidRDefault="00F26CAE">
            <w:pPr>
              <w:pStyle w:val="ConsPlusNormal"/>
            </w:pPr>
            <w:r>
              <w:t>Во фруктовых и (или) в овощных нектарах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См. сноску </w:t>
            </w:r>
            <w:hyperlink w:anchor="P1336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F26CAE" w:rsidRDefault="00F26CAE">
            <w:pPr>
              <w:pStyle w:val="ConsPlusNormal"/>
            </w:pPr>
            <w:r>
              <w:t>Во фруктовых и (или) в овощных сокосодержащих напитках, морсах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  <w:r>
              <w:t>Яблочная кислота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F26CAE" w:rsidRDefault="00F26CAE">
            <w:pPr>
              <w:pStyle w:val="ConsPlusNormal"/>
            </w:pPr>
            <w:r>
              <w:t>В восстановленном ананасовом соке, концентрированном ананасовом соке,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Винная кислота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55" w:type="dxa"/>
          </w:tcPr>
          <w:p w:rsidR="00F26CAE" w:rsidRDefault="00F26CAE">
            <w:pPr>
              <w:pStyle w:val="ConsPlusNormal"/>
            </w:pPr>
            <w:r>
              <w:t>В восстановленном виноградном соке (красном и белом), концентрированном виноградном соке (красном и белом),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Тартрат натрия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70" w:type="dxa"/>
            <w:vMerge w:val="restart"/>
          </w:tcPr>
          <w:p w:rsidR="00F26CAE" w:rsidRDefault="00F26CAE">
            <w:pPr>
              <w:pStyle w:val="ConsPlusNormal"/>
              <w:jc w:val="center"/>
            </w:pPr>
            <w:r>
              <w:t xml:space="preserve">См. сноску </w:t>
            </w:r>
            <w:hyperlink w:anchor="P1336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 w:val="restart"/>
          </w:tcPr>
          <w:p w:rsidR="00F26CAE" w:rsidRDefault="00F26CAE">
            <w:pPr>
              <w:pStyle w:val="ConsPlusNormal"/>
            </w:pPr>
            <w:r>
              <w:t>Во фруктовых и (или) в овощных сокосодержащих напитках, морсах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Тартрат калия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70" w:type="dxa"/>
            <w:vMerge/>
          </w:tcPr>
          <w:p w:rsidR="00F26CAE" w:rsidRDefault="00F26CAE"/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Тартрат натрия - калия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70" w:type="dxa"/>
            <w:vMerge/>
          </w:tcPr>
          <w:p w:rsidR="00F26CAE" w:rsidRDefault="00F26CAE"/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lastRenderedPageBreak/>
              <w:t>Цитраты натрия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70" w:type="dxa"/>
            <w:vMerge/>
          </w:tcPr>
          <w:p w:rsidR="00F26CAE" w:rsidRDefault="00F26CAE"/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Цитраты калия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70" w:type="dxa"/>
            <w:vMerge/>
          </w:tcPr>
          <w:p w:rsidR="00F26CAE" w:rsidRDefault="00F26CAE"/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Цитраты кальция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70" w:type="dxa"/>
            <w:vMerge/>
          </w:tcPr>
          <w:p w:rsidR="00F26CAE" w:rsidRDefault="00F26CAE"/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  <w:r>
              <w:t>Молочная кислота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См. сноску </w:t>
            </w:r>
            <w:hyperlink w:anchor="P1336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F26CAE" w:rsidRDefault="00F26CAE">
            <w:pPr>
              <w:pStyle w:val="ConsPlusNormal"/>
            </w:pPr>
            <w:r>
              <w:t>В соках из овощей, овощных нектарах, овощных сокосодержащих напитках (за исключением продуктов, подвергнувшихся молочнокислому брожению)</w:t>
            </w:r>
          </w:p>
        </w:tc>
      </w:tr>
    </w:tbl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--------------------------------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40" w:name="P1334"/>
      <w:bookmarkEnd w:id="40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41" w:name="P1335"/>
      <w:bookmarkEnd w:id="41"/>
      <w:r>
        <w:t>&lt;*2&gt; Дозировка пищевой добавки в готовой продукции, предназначенной для потребления.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42" w:name="P1336"/>
      <w:bookmarkEnd w:id="42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2"/>
      </w:pPr>
      <w:r>
        <w:t>Таблица 2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r>
        <w:t>Антиокислители</w:t>
      </w:r>
    </w:p>
    <w:p w:rsidR="00F26CAE" w:rsidRDefault="00F26C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970"/>
        <w:gridCol w:w="4455"/>
      </w:tblGrid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Номер INS (E) </w:t>
            </w:r>
            <w:hyperlink w:anchor="P1358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Дозировка </w:t>
            </w:r>
            <w:hyperlink w:anchor="P1359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F26CAE" w:rsidRDefault="00F26CAE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F26CAE">
        <w:tc>
          <w:tcPr>
            <w:tcW w:w="2805" w:type="dxa"/>
            <w:vMerge w:val="restart"/>
          </w:tcPr>
          <w:p w:rsidR="00F26CAE" w:rsidRDefault="00F26CAE">
            <w:pPr>
              <w:pStyle w:val="ConsPlusNormal"/>
            </w:pPr>
            <w:r>
              <w:t>Аскорбиновая кислота и ее соли</w:t>
            </w:r>
          </w:p>
        </w:tc>
        <w:tc>
          <w:tcPr>
            <w:tcW w:w="1980" w:type="dxa"/>
            <w:vMerge w:val="restart"/>
          </w:tcPr>
          <w:p w:rsidR="00F26CAE" w:rsidRDefault="00F26CAE">
            <w:pPr>
              <w:pStyle w:val="ConsPlusNormal"/>
              <w:jc w:val="center"/>
            </w:pPr>
            <w:r>
              <w:t>300 - 303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См. сноску </w:t>
            </w:r>
            <w:hyperlink w:anchor="P1360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F26CAE" w:rsidRDefault="00F26CAE">
            <w:pPr>
              <w:pStyle w:val="ConsPlusNormal"/>
            </w:pPr>
            <w:r>
              <w:t>В соках прямого отжима, восстановленных соках, диффузионных соках, во фруктовых и (или) в овощных пюре, концентрированных соках, концентрированных фруктовых и (или) овощных пюре,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F26CAE">
        <w:tc>
          <w:tcPr>
            <w:tcW w:w="2805" w:type="dxa"/>
            <w:vMerge/>
          </w:tcPr>
          <w:p w:rsidR="00F26CAE" w:rsidRDefault="00F26CAE"/>
        </w:tc>
        <w:tc>
          <w:tcPr>
            <w:tcW w:w="1980" w:type="dxa"/>
            <w:vMerge/>
          </w:tcPr>
          <w:p w:rsidR="00F26CAE" w:rsidRDefault="00F26CAE"/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55" w:type="dxa"/>
          </w:tcPr>
          <w:p w:rsidR="00F26CAE" w:rsidRDefault="00F26CAE">
            <w:pPr>
              <w:pStyle w:val="ConsPlusNormal"/>
            </w:pPr>
            <w:r>
              <w:t>В соковой продукции из фруктов и (или) овощей для детского питания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Лецитин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См. сноску </w:t>
            </w:r>
            <w:hyperlink w:anchor="P1360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F26CAE" w:rsidRDefault="00F26CAE">
            <w:pPr>
              <w:pStyle w:val="ConsPlusNormal"/>
            </w:pPr>
            <w:r>
              <w:t>В обогащенной соковой продукции из фруктов и (или) овощей</w:t>
            </w:r>
          </w:p>
        </w:tc>
      </w:tr>
    </w:tbl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--------------------------------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43" w:name="P1358"/>
      <w:bookmarkEnd w:id="43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44" w:name="P1359"/>
      <w:bookmarkEnd w:id="44"/>
      <w:r>
        <w:t>&lt;*2&gt; Дозировка пищевой добавки в готовой продукции, предназначенной для потребления.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45" w:name="P1360"/>
      <w:bookmarkEnd w:id="45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2"/>
      </w:pPr>
      <w:r>
        <w:t>Таблица 3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r>
        <w:t>Сатурирующий газ</w:t>
      </w:r>
    </w:p>
    <w:p w:rsidR="00F26CAE" w:rsidRDefault="00F26C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970"/>
        <w:gridCol w:w="4455"/>
      </w:tblGrid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Пищевая добавка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Номер INS (E) </w:t>
            </w:r>
            <w:hyperlink w:anchor="P1376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Дозировка </w:t>
            </w:r>
            <w:hyperlink w:anchor="P1377" w:history="1">
              <w:r>
                <w:rPr>
                  <w:color w:val="0000FF"/>
                </w:rPr>
                <w:t>&lt;*2&gt;</w:t>
              </w:r>
            </w:hyperlink>
          </w:p>
        </w:tc>
        <w:tc>
          <w:tcPr>
            <w:tcW w:w="4455" w:type="dxa"/>
          </w:tcPr>
          <w:p w:rsidR="00F26CAE" w:rsidRDefault="00F26CAE">
            <w:pPr>
              <w:pStyle w:val="ConsPlusNormal"/>
              <w:jc w:val="center"/>
            </w:pPr>
            <w:r>
              <w:t>Разрешен для применения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  <w:r>
              <w:t>Диоксид углерода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См. сноску </w:t>
            </w:r>
            <w:hyperlink w:anchor="P1378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F26CAE" w:rsidRDefault="00F26CAE">
            <w:pPr>
              <w:pStyle w:val="ConsPlusNormal"/>
            </w:pPr>
            <w:r>
              <w:t>В соках прямого отжима, восстановленных соках, диффузионных соках, во фруктовых и (или) в овощных нектарах, во фруктовых и (или) в овощных сокосодержащих напитках, морсах</w:t>
            </w:r>
          </w:p>
        </w:tc>
      </w:tr>
    </w:tbl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--------------------------------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46" w:name="P1376"/>
      <w:bookmarkEnd w:id="46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47" w:name="P1377"/>
      <w:bookmarkEnd w:id="47"/>
      <w:r>
        <w:t>&lt;*2&gt; Дозировка пищевой добавки в готовой продукции, предназначенной для потребления.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48" w:name="P1378"/>
      <w:bookmarkEnd w:id="48"/>
      <w:r>
        <w:t xml:space="preserve">&lt;*3&gt; Пищевая добавка должна быть использована изготовителем в минимальной дозировке, необходимой для достижения целей применения </w:t>
      </w:r>
      <w:r>
        <w:lastRenderedPageBreak/>
        <w:t>данной пищевой добавки.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2"/>
      </w:pPr>
      <w:r>
        <w:t>Таблица 4</w:t>
      </w:r>
    </w:p>
    <w:p w:rsidR="00F26CAE" w:rsidRDefault="00F26CAE">
      <w:pPr>
        <w:pStyle w:val="ConsPlusNormal"/>
        <w:jc w:val="center"/>
      </w:pPr>
    </w:p>
    <w:p w:rsidR="00F26CAE" w:rsidRDefault="00F26CAE">
      <w:pPr>
        <w:pStyle w:val="ConsPlusNormal"/>
        <w:jc w:val="center"/>
      </w:pPr>
      <w:r>
        <w:t>Стабилизаторы и загустители</w:t>
      </w:r>
    </w:p>
    <w:p w:rsidR="00F26CAE" w:rsidRDefault="00F26C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970"/>
        <w:gridCol w:w="4455"/>
      </w:tblGrid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Номер INS (Е) </w:t>
            </w:r>
            <w:hyperlink w:anchor="P1420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Дозировка </w:t>
            </w:r>
            <w:hyperlink w:anchor="P1421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F26CAE" w:rsidRDefault="00F26CAE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F26CAE" w:rsidRDefault="00F26CAE">
            <w:pPr>
              <w:pStyle w:val="ConsPlusNormal"/>
              <w:jc w:val="center"/>
            </w:pPr>
            <w:r>
              <w:t>4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Пектины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См. сноску </w:t>
            </w:r>
            <w:hyperlink w:anchor="P1422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F26CAE" w:rsidRDefault="00F26CAE">
            <w:pPr>
              <w:pStyle w:val="ConsPlusNormal"/>
            </w:pPr>
            <w:r>
              <w:t>В соках прямого отжима с мякотью, восстановленных соках с мякотью, диффузионных соках с мякотью, во фруктовых и (или) в овощных нектарах с мякотью, во фруктовых и (или) в овощных сокосодержащих напитках, морсах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bookmarkStart w:id="49" w:name="P1396"/>
            <w:bookmarkEnd w:id="49"/>
            <w:r>
              <w:t>Ацетат- изобутират сахарозы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55" w:type="dxa"/>
            <w:vMerge w:val="restart"/>
          </w:tcPr>
          <w:p w:rsidR="00F26CAE" w:rsidRDefault="00F26CAE">
            <w:pPr>
              <w:pStyle w:val="ConsPlusNormal"/>
            </w:pPr>
            <w:r>
              <w:t xml:space="preserve">Во фруктовых и (или) в овощных сокосодержащих напитках </w:t>
            </w:r>
            <w:hyperlink w:anchor="P1423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bookmarkStart w:id="50" w:name="P1400"/>
            <w:bookmarkEnd w:id="50"/>
            <w:r>
              <w:t>Эфиры глицерина и смоляных кислот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Гуммиарабик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70" w:type="dxa"/>
            <w:vMerge w:val="restart"/>
          </w:tcPr>
          <w:p w:rsidR="00F26CAE" w:rsidRDefault="00F26CAE">
            <w:pPr>
              <w:pStyle w:val="ConsPlusNormal"/>
              <w:jc w:val="center"/>
            </w:pPr>
            <w:r>
              <w:t xml:space="preserve">См. сноску </w:t>
            </w:r>
            <w:hyperlink w:anchor="P1422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Камедь рожкового дерева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70" w:type="dxa"/>
            <w:vMerge/>
          </w:tcPr>
          <w:p w:rsidR="00F26CAE" w:rsidRDefault="00F26CAE"/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Гуаровая камедь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70" w:type="dxa"/>
            <w:vMerge/>
          </w:tcPr>
          <w:p w:rsidR="00F26CAE" w:rsidRDefault="00F26CAE"/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Ксантановая камедь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70" w:type="dxa"/>
            <w:vMerge/>
          </w:tcPr>
          <w:p w:rsidR="00F26CAE" w:rsidRDefault="00F26CAE"/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Крахмалы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both"/>
            </w:pPr>
            <w:r>
              <w:t>1400 - 1451</w:t>
            </w:r>
          </w:p>
        </w:tc>
        <w:tc>
          <w:tcPr>
            <w:tcW w:w="2970" w:type="dxa"/>
            <w:vMerge/>
          </w:tcPr>
          <w:p w:rsidR="00F26CAE" w:rsidRDefault="00F26CAE"/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bookmarkStart w:id="51" w:name="P1414"/>
            <w:bookmarkEnd w:id="51"/>
            <w:r>
              <w:t>Карбоксиметил- целлюлоза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70" w:type="dxa"/>
            <w:vMerge/>
          </w:tcPr>
          <w:p w:rsidR="00F26CAE" w:rsidRDefault="00F26CAE"/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bookmarkStart w:id="52" w:name="P1416"/>
            <w:bookmarkEnd w:id="52"/>
            <w:r>
              <w:lastRenderedPageBreak/>
              <w:t>Гхатти камедь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70" w:type="dxa"/>
            <w:vMerge/>
          </w:tcPr>
          <w:p w:rsidR="00F26CAE" w:rsidRDefault="00F26CAE"/>
        </w:tc>
        <w:tc>
          <w:tcPr>
            <w:tcW w:w="4455" w:type="dxa"/>
            <w:vMerge/>
          </w:tcPr>
          <w:p w:rsidR="00F26CAE" w:rsidRDefault="00F26CAE"/>
        </w:tc>
      </w:tr>
    </w:tbl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--------------------------------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53" w:name="P1420"/>
      <w:bookmarkEnd w:id="53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54" w:name="P1421"/>
      <w:bookmarkEnd w:id="54"/>
      <w:r>
        <w:t>&lt;*2&gt; Дозировка пищевой добавки в готовой продукции, предназначенной для потребления.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55" w:name="P1422"/>
      <w:bookmarkEnd w:id="55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56" w:name="P1423"/>
      <w:bookmarkEnd w:id="56"/>
      <w:r>
        <w:t xml:space="preserve">&lt;*4&gt; Пищевые </w:t>
      </w:r>
      <w:hyperlink w:anchor="P1416" w:history="1">
        <w:r>
          <w:rPr>
            <w:color w:val="0000FF"/>
          </w:rPr>
          <w:t>добавки E419</w:t>
        </w:r>
      </w:hyperlink>
      <w:r>
        <w:t xml:space="preserve">, </w:t>
      </w:r>
      <w:hyperlink w:anchor="P1396" w:history="1">
        <w:r>
          <w:rPr>
            <w:color w:val="0000FF"/>
          </w:rPr>
          <w:t>E444</w:t>
        </w:r>
      </w:hyperlink>
      <w:r>
        <w:t xml:space="preserve">, </w:t>
      </w:r>
      <w:hyperlink w:anchor="P1400" w:history="1">
        <w:r>
          <w:rPr>
            <w:color w:val="0000FF"/>
          </w:rPr>
          <w:t>E445</w:t>
        </w:r>
      </w:hyperlink>
      <w:r>
        <w:t xml:space="preserve"> и </w:t>
      </w:r>
      <w:hyperlink w:anchor="P1414" w:history="1">
        <w:r>
          <w:rPr>
            <w:color w:val="0000FF"/>
          </w:rPr>
          <w:t>E466</w:t>
        </w:r>
      </w:hyperlink>
      <w:r>
        <w:t xml:space="preserve"> применяются во фруктовых и (или) в овощных сокосодержащих напитках, за исключением соковой продукции для питания детей раннего возраста.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2"/>
      </w:pPr>
      <w:r>
        <w:t>Таблица 5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r>
        <w:t>Подсластители</w:t>
      </w:r>
    </w:p>
    <w:p w:rsidR="00F26CAE" w:rsidRDefault="00F26C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970"/>
        <w:gridCol w:w="4455"/>
      </w:tblGrid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Номер INS (E) </w:t>
            </w:r>
            <w:hyperlink w:anchor="P1455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Дозировка </w:t>
            </w:r>
            <w:hyperlink w:anchor="P1456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F26CAE" w:rsidRDefault="00F26CAE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  <w:jc w:val="both"/>
            </w:pPr>
            <w:r>
              <w:t>Ацесульфам калия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4455" w:type="dxa"/>
            <w:vMerge w:val="restart"/>
          </w:tcPr>
          <w:p w:rsidR="00F26CAE" w:rsidRDefault="00F26CAE">
            <w:pPr>
              <w:pStyle w:val="ConsPlusNormal"/>
            </w:pPr>
            <w:r>
              <w:t>Во фруктовых и (или) в овощных нектарах, во фруктовых и (или) в овощных сокосодержащих напитках</w:t>
            </w:r>
          </w:p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Аспартам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Сахарин и его соли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0,08</w:t>
            </w:r>
          </w:p>
          <w:p w:rsidR="00F26CAE" w:rsidRDefault="00F26CAE">
            <w:pPr>
              <w:pStyle w:val="ConsPlusNormal"/>
              <w:jc w:val="center"/>
            </w:pPr>
            <w:r>
              <w:t>(в расчете на сахарин)</w:t>
            </w:r>
          </w:p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Сукралоза (трихлоргалак- тосахароза)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Неогесперидин дигидрохалкон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55" w:type="dxa"/>
            <w:vMerge/>
          </w:tcPr>
          <w:p w:rsidR="00F26CAE" w:rsidRDefault="00F26CAE"/>
        </w:tc>
      </w:tr>
      <w:tr w:rsidR="00F26CAE">
        <w:tc>
          <w:tcPr>
            <w:tcW w:w="2805" w:type="dxa"/>
          </w:tcPr>
          <w:p w:rsidR="00F26CAE" w:rsidRDefault="00F26CAE">
            <w:pPr>
              <w:pStyle w:val="ConsPlusNormal"/>
            </w:pPr>
            <w:r>
              <w:t>Стевиазид</w:t>
            </w:r>
          </w:p>
        </w:tc>
        <w:tc>
          <w:tcPr>
            <w:tcW w:w="1980" w:type="dxa"/>
          </w:tcPr>
          <w:p w:rsidR="00F26CAE" w:rsidRDefault="00F26CA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970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См. сноску </w:t>
            </w:r>
            <w:hyperlink w:anchor="P1457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/>
          </w:tcPr>
          <w:p w:rsidR="00F26CAE" w:rsidRDefault="00F26CAE"/>
        </w:tc>
      </w:tr>
    </w:tbl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--------------------------------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57" w:name="P1455"/>
      <w:bookmarkEnd w:id="57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58" w:name="P1456"/>
      <w:bookmarkEnd w:id="58"/>
      <w:r>
        <w:t>&lt;*2&gt; Дозировка пищевой добавки в готовой продукции, предназначенной для потребления.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59" w:name="P1457"/>
      <w:bookmarkEnd w:id="59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2"/>
      </w:pPr>
      <w:r>
        <w:t>Таблица 6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center"/>
      </w:pPr>
      <w:r>
        <w:t>Технологические средства</w:t>
      </w:r>
    </w:p>
    <w:p w:rsidR="00F26CAE" w:rsidRDefault="00F26C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8250"/>
      </w:tblGrid>
      <w:tr w:rsidR="00F26CAE">
        <w:tc>
          <w:tcPr>
            <w:tcW w:w="3960" w:type="dxa"/>
          </w:tcPr>
          <w:p w:rsidR="00F26CAE" w:rsidRDefault="00F26CAE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8250" w:type="dxa"/>
          </w:tcPr>
          <w:p w:rsidR="00F26CAE" w:rsidRDefault="00F26CAE">
            <w:pPr>
              <w:pStyle w:val="ConsPlusNormal"/>
              <w:jc w:val="center"/>
            </w:pPr>
            <w:r>
              <w:t>Технологические средства</w:t>
            </w:r>
          </w:p>
        </w:tc>
      </w:tr>
      <w:tr w:rsidR="00F26CAE">
        <w:tc>
          <w:tcPr>
            <w:tcW w:w="3960" w:type="dxa"/>
          </w:tcPr>
          <w:p w:rsidR="00F26CAE" w:rsidRDefault="00F26C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0" w:type="dxa"/>
          </w:tcPr>
          <w:p w:rsidR="00F26CAE" w:rsidRDefault="00F26CAE">
            <w:pPr>
              <w:pStyle w:val="ConsPlusNormal"/>
              <w:jc w:val="center"/>
            </w:pPr>
            <w:r>
              <w:t>2</w:t>
            </w:r>
          </w:p>
        </w:tc>
      </w:tr>
      <w:tr w:rsidR="00F26CAE">
        <w:tc>
          <w:tcPr>
            <w:tcW w:w="3960" w:type="dxa"/>
          </w:tcPr>
          <w:p w:rsidR="00F26CAE" w:rsidRDefault="00F26CAE">
            <w:pPr>
              <w:pStyle w:val="ConsPlusNormal"/>
            </w:pPr>
            <w:r>
              <w:t>Пеногасители</w:t>
            </w:r>
          </w:p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 xml:space="preserve">Полидиметилсилоксан </w:t>
            </w:r>
            <w:hyperlink w:anchor="P1501" w:history="1">
              <w:r>
                <w:rPr>
                  <w:color w:val="0000FF"/>
                </w:rPr>
                <w:t>&lt;*1&gt;</w:t>
              </w:r>
            </w:hyperlink>
          </w:p>
        </w:tc>
      </w:tr>
      <w:tr w:rsidR="00F26CAE">
        <w:tc>
          <w:tcPr>
            <w:tcW w:w="3960" w:type="dxa"/>
            <w:vMerge w:val="restart"/>
          </w:tcPr>
          <w:p w:rsidR="00F26CAE" w:rsidRDefault="00F26CAE">
            <w:pPr>
              <w:pStyle w:val="ConsPlusNormal"/>
            </w:pPr>
            <w:r>
              <w:t>Осветляющие, антиокислительные и фильтрующие средства, флокулянты и сорбенты</w:t>
            </w:r>
          </w:p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Средства адсорбции (отбеливатели, природные или активированные земли)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Смолы-сорбенты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Активированный уголь (только растительный)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Бентонит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 xml:space="preserve">Гидроксид кальция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Целлюлоза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Хитозан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Коллоидный кремнезем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Диатомит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Желатин (из коллагена кожи)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Ионообменные смолы (катионо- и анионообменники)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Каолин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Перлит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Поливинилполипирролидон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Жидкий кремнезем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Таннин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 xml:space="preserve">Тартрат калия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 xml:space="preserve">Осажденный карбонат кальция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 xml:space="preserve">Диоксид серы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  <w:r>
              <w:t xml:space="preserve">, </w:t>
            </w:r>
            <w:hyperlink w:anchor="P1503" w:history="1">
              <w:r>
                <w:rPr>
                  <w:color w:val="0000FF"/>
                </w:rPr>
                <w:t>&lt;*3&gt;</w:t>
              </w:r>
            </w:hyperlink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Кизельгур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 xml:space="preserve">Казеинаты калия и натрия </w:t>
            </w:r>
            <w:hyperlink w:anchor="P1504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 xml:space="preserve">Рыбий клей </w:t>
            </w:r>
            <w:hyperlink w:anchor="P1504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Рисовая шелуха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 xml:space="preserve">Токоферол </w:t>
            </w:r>
            <w:hyperlink w:anchor="P1505" w:history="1">
              <w:r>
                <w:rPr>
                  <w:color w:val="0000FF"/>
                </w:rPr>
                <w:t>&lt;*5&gt;</w:t>
              </w:r>
            </w:hyperlink>
          </w:p>
        </w:tc>
      </w:tr>
      <w:tr w:rsidR="00F26CAE">
        <w:tc>
          <w:tcPr>
            <w:tcW w:w="3960" w:type="dxa"/>
          </w:tcPr>
          <w:p w:rsidR="00F26CAE" w:rsidRDefault="00F26CAE">
            <w:pPr>
              <w:pStyle w:val="ConsPlusNormal"/>
            </w:pPr>
            <w:r>
              <w:t xml:space="preserve">Ферментные препараты (отдельно или комбинации) </w:t>
            </w:r>
            <w:hyperlink w:anchor="P1506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Пектиназы (для гидролиза пектина), протеазы (для гидролиза белков), амилазы (для гидролиза крахмала) и целлюлозы (для ограниченного применения в целях облегчения разрушения клеточных стенок)</w:t>
            </w:r>
          </w:p>
        </w:tc>
      </w:tr>
      <w:tr w:rsidR="00F26CAE">
        <w:tc>
          <w:tcPr>
            <w:tcW w:w="3960" w:type="dxa"/>
            <w:vMerge w:val="restart"/>
          </w:tcPr>
          <w:p w:rsidR="00F26CAE" w:rsidRDefault="00F26CAE">
            <w:pPr>
              <w:pStyle w:val="ConsPlusNormal"/>
            </w:pPr>
            <w:r>
              <w:t xml:space="preserve">Упаковочные газы </w:t>
            </w:r>
            <w:hyperlink w:anchor="P1507" w:history="1">
              <w:r>
                <w:rPr>
                  <w:color w:val="0000FF"/>
                </w:rPr>
                <w:t>&lt;*7&gt;</w:t>
              </w:r>
            </w:hyperlink>
          </w:p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Азот</w:t>
            </w:r>
          </w:p>
        </w:tc>
      </w:tr>
      <w:tr w:rsidR="00F26CAE">
        <w:tc>
          <w:tcPr>
            <w:tcW w:w="3960" w:type="dxa"/>
            <w:vMerge/>
          </w:tcPr>
          <w:p w:rsidR="00F26CAE" w:rsidRDefault="00F26CAE"/>
        </w:tc>
        <w:tc>
          <w:tcPr>
            <w:tcW w:w="8250" w:type="dxa"/>
          </w:tcPr>
          <w:p w:rsidR="00F26CAE" w:rsidRDefault="00F26CAE">
            <w:pPr>
              <w:pStyle w:val="ConsPlusNormal"/>
            </w:pPr>
            <w:r>
              <w:t>Диоксид углерода</w:t>
            </w:r>
          </w:p>
        </w:tc>
      </w:tr>
    </w:tbl>
    <w:p w:rsidR="00F26CAE" w:rsidRDefault="00F26CAE">
      <w:pPr>
        <w:sectPr w:rsidR="00F26C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  <w:r>
        <w:t>--------------------------------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60" w:name="P1501"/>
      <w:bookmarkEnd w:id="60"/>
      <w:r>
        <w:t>&lt;*1&gt; Максимальное остаточное количество в готовой продукции 10 мг/л.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61" w:name="P1502"/>
      <w:bookmarkEnd w:id="61"/>
      <w:r>
        <w:t>&lt;*2&gt; Только при производстве виноградного сока.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62" w:name="P1503"/>
      <w:bookmarkEnd w:id="62"/>
      <w:r>
        <w:t>&lt;*3&gt; Максимальное остаточное количество в готовой продукции 10 мг/л (в расчете на общий SO2).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63" w:name="P1504"/>
      <w:bookmarkEnd w:id="63"/>
      <w:r>
        <w:t>&lt;*4&gt; При использовании данных технологических средств необходимо учитывать их потенциальную аллергенность. В случае, если остаточные количества данных технологических средств присутствуют в соковой продукции из фруктов и (или) овощей, предназначенной для потребления, эта продукция подлежит маркировке в соответствии с требованиями, установленными статьей 11 настоящего технического регламента.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64" w:name="P1505"/>
      <w:bookmarkEnd w:id="64"/>
      <w:r>
        <w:t>&lt;*5&gt; Максимальное остаточное количество в готовой продукции 8 мг/кг.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65" w:name="P1506"/>
      <w:bookmarkEnd w:id="65"/>
      <w:r>
        <w:t>&lt;*6&gt; Ферментные препараты могут использоваться в качестве технологических средств, если их использование не приведет к полному разжижению сырья и не окажет влияние на содержание целлюлозы в перерабатываемых фруктах или овощах.</w:t>
      </w:r>
    </w:p>
    <w:p w:rsidR="00F26CAE" w:rsidRDefault="00F26CAE">
      <w:pPr>
        <w:pStyle w:val="ConsPlusNormal"/>
        <w:spacing w:before="220"/>
        <w:ind w:firstLine="540"/>
        <w:jc w:val="both"/>
      </w:pPr>
      <w:bookmarkStart w:id="66" w:name="P1507"/>
      <w:bookmarkEnd w:id="66"/>
      <w:r>
        <w:t>&lt;*7&gt; Могут быть использованы для временного консервирования.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0"/>
      </w:pPr>
      <w:r>
        <w:t>Утвержден</w:t>
      </w:r>
    </w:p>
    <w:p w:rsidR="00F26CAE" w:rsidRDefault="00F26CAE">
      <w:pPr>
        <w:pStyle w:val="ConsPlusNormal"/>
        <w:jc w:val="right"/>
      </w:pPr>
      <w:r>
        <w:t>Решением Комиссии Таможенного союза</w:t>
      </w:r>
    </w:p>
    <w:p w:rsidR="00F26CAE" w:rsidRDefault="00F26CAE">
      <w:pPr>
        <w:pStyle w:val="ConsPlusNormal"/>
        <w:jc w:val="right"/>
      </w:pPr>
      <w:r>
        <w:t>от 9 декабря 2011 г. N 882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Title"/>
        <w:jc w:val="center"/>
      </w:pPr>
      <w:bookmarkStart w:id="67" w:name="P1517"/>
      <w:bookmarkEnd w:id="67"/>
      <w:r>
        <w:t>ПЕРЕЧЕНЬ</w:t>
      </w:r>
    </w:p>
    <w:p w:rsidR="00F26CAE" w:rsidRDefault="00F26CAE">
      <w:pPr>
        <w:pStyle w:val="ConsPlusTitle"/>
        <w:jc w:val="center"/>
      </w:pPr>
      <w:r>
        <w:t>СТАНДАРТОВ, В РЕЗУЛЬТАТЕ ПРИМЕНЕНИЯ КОТОРЫХ</w:t>
      </w:r>
    </w:p>
    <w:p w:rsidR="00F26CAE" w:rsidRDefault="00F26CAE">
      <w:pPr>
        <w:pStyle w:val="ConsPlusTitle"/>
        <w:jc w:val="center"/>
      </w:pPr>
      <w:r>
        <w:t>НА ДОБРОВОЛЬНОЙ ОСНОВЕ ОБЕСПЕЧИВАЕТСЯ СОБЛЮДЕНИЕ ТРЕБОВАНИЙ</w:t>
      </w:r>
    </w:p>
    <w:p w:rsidR="00F26CAE" w:rsidRDefault="00F26CAE">
      <w:pPr>
        <w:pStyle w:val="ConsPlusTitle"/>
        <w:jc w:val="center"/>
      </w:pPr>
      <w:r>
        <w:t>ТЕХНИЧЕСКОГО РЕГЛАМЕНТА ТАМОЖЕННОГО СОЮЗА "ТЕХНИЧЕСКИЙ</w:t>
      </w:r>
    </w:p>
    <w:p w:rsidR="00F26CAE" w:rsidRDefault="00F26CAE">
      <w:pPr>
        <w:pStyle w:val="ConsPlusTitle"/>
        <w:jc w:val="center"/>
      </w:pPr>
      <w:r>
        <w:t>РЕГЛАМЕНТ НА СОКОВУЮ ПРОДУКЦИЮ ИЗ ФРУКТОВ И ОВОЩЕЙ"</w:t>
      </w:r>
    </w:p>
    <w:p w:rsidR="00F26CAE" w:rsidRDefault="00F26CAE">
      <w:pPr>
        <w:pStyle w:val="ConsPlusTitle"/>
        <w:jc w:val="center"/>
      </w:pPr>
      <w:r>
        <w:t>(ТР ТС 023/2011)</w:t>
      </w:r>
    </w:p>
    <w:p w:rsidR="00F26CAE" w:rsidRDefault="00F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CAE" w:rsidRDefault="00F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CAE" w:rsidRDefault="00F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F26CAE" w:rsidRDefault="00F26CAE">
            <w:pPr>
              <w:pStyle w:val="ConsPlusNormal"/>
              <w:jc w:val="center"/>
            </w:pPr>
            <w:r>
              <w:rPr>
                <w:color w:val="392C69"/>
              </w:rPr>
              <w:t>от 15.12.2015 N 167)</w:t>
            </w:r>
          </w:p>
        </w:tc>
      </w:tr>
    </w:tbl>
    <w:p w:rsidR="00F26CAE" w:rsidRDefault="00F26CAE">
      <w:pPr>
        <w:pStyle w:val="ConsPlusNormal"/>
        <w:jc w:val="both"/>
      </w:pPr>
    </w:p>
    <w:p w:rsidR="00F26CAE" w:rsidRDefault="00F26CAE">
      <w:pPr>
        <w:sectPr w:rsidR="00F26C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590"/>
        <w:gridCol w:w="1523"/>
        <w:gridCol w:w="4479"/>
        <w:gridCol w:w="1496"/>
      </w:tblGrid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90" w:type="dxa"/>
          </w:tcPr>
          <w:p w:rsidR="00F26CAE" w:rsidRDefault="00F26CAE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4479" w:type="dxa"/>
          </w:tcPr>
          <w:p w:rsidR="00F26CAE" w:rsidRDefault="00F26CA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F26CAE" w:rsidRDefault="00F26C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F26CAE" w:rsidRDefault="00F26C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5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  <w:vMerge w:val="restart"/>
          </w:tcPr>
          <w:p w:rsidR="00F26CAE" w:rsidRDefault="00F26CAE">
            <w:pPr>
              <w:pStyle w:val="ConsPlusNormal"/>
              <w:jc w:val="center"/>
            </w:pPr>
            <w:hyperlink w:anchor="P77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w:anchor="P112" w:history="1">
              <w:r>
                <w:rPr>
                  <w:color w:val="0000FF"/>
                </w:rPr>
                <w:t>4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470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ГОСТ 32100-2013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Консервы. Продукция соковая. Соки, нектары и сокосодержащие напитки овощные и овощефруктовые. Общие технические условия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ГОСТ 32101-2013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Консервы. Продукция соковая. Соки фруктовые прямого отжима. Общие технические условия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ГОСТ 32102-2013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Консервы. Продукция соковая. Соки фруктовые концентрированные. Общие технические условия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ГОСТ 32103-2013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Консервы. Продукция соковая. Соки фруктовые и фруктово-овощные восстановленные. Общие технические условия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ГОСТ 32104-2013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Консервы. Продукция соковая. Нектары фруктовые и фруктово-овощные. Общие технические условия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ГОСТ 32105-2013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Консервы. Продукция соковая. Напитки сокосодержащие фруктовые и фруктово-овощные. Общие технические условия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ГОСТ 32876-</w:t>
              </w:r>
              <w:r>
                <w:rPr>
                  <w:color w:val="0000FF"/>
                </w:rPr>
                <w:lastRenderedPageBreak/>
                <w:t>2014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lastRenderedPageBreak/>
              <w:t xml:space="preserve">Продукция соковая. Сок томатный. </w:t>
            </w:r>
            <w:r>
              <w:lastRenderedPageBreak/>
              <w:t>Технические условия.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 xml:space="preserve">применяется с </w:t>
            </w:r>
            <w:r>
              <w:lastRenderedPageBreak/>
              <w:t>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ГОСТ 32920-2014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Продукция соковая. Соки и нектары для питания детей раннего возраста. Общие технические условия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ГОСТ Р 52183-2003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Консервы. Соки овощные. Сок томатный. Технические условия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ГОСТ Р 52474-2005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Консервы. Продукция соковая. Соки, нектары и коктейли для питания детей раннего возраста. Технические условия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0" w:type="dxa"/>
          </w:tcPr>
          <w:p w:rsidR="00F26CAE" w:rsidRDefault="00F26CAE">
            <w:pPr>
              <w:pStyle w:val="ConsPlusNormal"/>
              <w:jc w:val="center"/>
            </w:pPr>
            <w:hyperlink w:anchor="P206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r>
              <w:t>термины 1 - 15, 18 - 36 ГОСТ 19477-74</w:t>
            </w:r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Консервы плодоовощные. Технологические процессы. Термины и определения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0" w:type="dxa"/>
          </w:tcPr>
          <w:p w:rsidR="00F26CAE" w:rsidRDefault="00F26CAE">
            <w:pPr>
              <w:pStyle w:val="ConsPlusNormal"/>
            </w:pPr>
          </w:p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термины 1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41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50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59</w:t>
              </w:r>
            </w:hyperlink>
            <w:r>
              <w:t xml:space="preserve"> и </w:t>
            </w:r>
            <w:hyperlink r:id="rId41" w:history="1">
              <w:r>
                <w:rPr>
                  <w:color w:val="0000FF"/>
                </w:rPr>
                <w:t>62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63</w:t>
              </w:r>
            </w:hyperlink>
            <w:r>
              <w:t xml:space="preserve"> ГОСТ Р 53029-2008</w:t>
            </w:r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Процессы переработки фруктов, овощей и грибов технологические. Термины и определения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bottom w:val="nil"/>
            </w:tcBorders>
          </w:tcPr>
          <w:p w:rsidR="00F26CAE" w:rsidRDefault="00F26CAE">
            <w:pPr>
              <w:pStyle w:val="ConsPlusNormal"/>
              <w:jc w:val="center"/>
            </w:pPr>
            <w:hyperlink w:anchor="P470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ГОСТ ISO 1956-2-2014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Фрукты и овощи. Морфологическая и структурная терминология. Часть 2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0" w:type="dxa"/>
            <w:tcBorders>
              <w:top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523" w:type="dxa"/>
          </w:tcPr>
          <w:p w:rsidR="00F26CAE" w:rsidRDefault="00F26CA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ГОСТ 27519-87</w:t>
              </w:r>
            </w:hyperlink>
          </w:p>
        </w:tc>
        <w:tc>
          <w:tcPr>
            <w:tcW w:w="4479" w:type="dxa"/>
          </w:tcPr>
          <w:p w:rsidR="00F26CAE" w:rsidRDefault="00F26CAE">
            <w:pPr>
              <w:pStyle w:val="ConsPlusNormal"/>
            </w:pPr>
            <w:r>
              <w:t>Фрукты и овощи. Морфологическая и структуральная терминология. Часть 1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</w:tbl>
    <w:p w:rsidR="00F26CAE" w:rsidRDefault="00F26CAE">
      <w:pPr>
        <w:pStyle w:val="ConsPlusNormal"/>
        <w:jc w:val="right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jc w:val="right"/>
        <w:outlineLvl w:val="0"/>
      </w:pPr>
      <w:r>
        <w:t>Утвержден</w:t>
      </w:r>
    </w:p>
    <w:p w:rsidR="00F26CAE" w:rsidRDefault="00F26CAE">
      <w:pPr>
        <w:pStyle w:val="ConsPlusNormal"/>
        <w:jc w:val="right"/>
      </w:pPr>
      <w:r>
        <w:t>Решением Комиссии Таможенного союза</w:t>
      </w:r>
    </w:p>
    <w:p w:rsidR="00F26CAE" w:rsidRDefault="00F26CAE">
      <w:pPr>
        <w:pStyle w:val="ConsPlusNormal"/>
        <w:jc w:val="right"/>
      </w:pPr>
      <w:r>
        <w:lastRenderedPageBreak/>
        <w:t>от 9 декабря 2011 г. N 882</w:t>
      </w: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Title"/>
        <w:jc w:val="center"/>
      </w:pPr>
      <w:bookmarkStart w:id="68" w:name="P1607"/>
      <w:bookmarkEnd w:id="68"/>
      <w:r>
        <w:t>ПЕРЕЧЕНЬ</w:t>
      </w:r>
    </w:p>
    <w:p w:rsidR="00F26CAE" w:rsidRDefault="00F26CAE">
      <w:pPr>
        <w:pStyle w:val="ConsPlusTitle"/>
        <w:jc w:val="center"/>
      </w:pPr>
      <w:r>
        <w:t>СТАНДАРТОВ, СОДЕРЖАЩИХ ПРАВИЛА И МЕТОДЫ</w:t>
      </w:r>
    </w:p>
    <w:p w:rsidR="00F26CAE" w:rsidRDefault="00F26CAE">
      <w:pPr>
        <w:pStyle w:val="ConsPlusTitle"/>
        <w:jc w:val="center"/>
      </w:pPr>
      <w:r>
        <w:t>ИССЛЕДОВАНИЙ (ИСПЫТАНИЙ) И ИЗМЕРЕНИЙ, В ТОМ ЧИСЛЕ ПРАВИЛА</w:t>
      </w:r>
    </w:p>
    <w:p w:rsidR="00F26CAE" w:rsidRDefault="00F26CAE">
      <w:pPr>
        <w:pStyle w:val="ConsPlusTitle"/>
        <w:jc w:val="center"/>
      </w:pPr>
      <w:r>
        <w:t>ОТБОРА ОБРАЗЦОВ, НЕОБХОДИМЫЕ ДЛЯ ПРИМЕНЕНИЯ И ИСПОЛНЕНИЯ</w:t>
      </w:r>
    </w:p>
    <w:p w:rsidR="00F26CAE" w:rsidRDefault="00F26CAE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F26CAE" w:rsidRDefault="00F26CAE">
      <w:pPr>
        <w:pStyle w:val="ConsPlusTitle"/>
        <w:jc w:val="center"/>
      </w:pPr>
      <w:r>
        <w:t>"ТЕХНИЧЕСКИЙ РЕГЛАМЕНТ НА СОКОВУЮ ПРОДУКЦИЮ ИЗ ФРУКТОВ</w:t>
      </w:r>
    </w:p>
    <w:p w:rsidR="00F26CAE" w:rsidRDefault="00F26CAE">
      <w:pPr>
        <w:pStyle w:val="ConsPlusTitle"/>
        <w:jc w:val="center"/>
      </w:pPr>
      <w:r>
        <w:t>И ОВОЩЕЙ" (ТР ТС 023/2011) И ОСУЩЕСТВЛЕНИЯ ОЦЕНКИ</w:t>
      </w:r>
    </w:p>
    <w:p w:rsidR="00F26CAE" w:rsidRDefault="00F26CAE">
      <w:pPr>
        <w:pStyle w:val="ConsPlusTitle"/>
        <w:jc w:val="center"/>
      </w:pPr>
      <w:r>
        <w:t>СООТВЕТСТВИЯ ОБЪЕКТОВ ТЕХНИЧЕСКОГО РЕГУЛИРОВАНИЯ</w:t>
      </w:r>
    </w:p>
    <w:p w:rsidR="00F26CAE" w:rsidRDefault="00F26CA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CAE" w:rsidRDefault="00F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CAE" w:rsidRDefault="00F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F26CAE" w:rsidRDefault="00F26CAE">
            <w:pPr>
              <w:pStyle w:val="ConsPlusNormal"/>
              <w:jc w:val="center"/>
            </w:pPr>
            <w:r>
              <w:rPr>
                <w:color w:val="392C69"/>
              </w:rPr>
              <w:t>от 15.12.2015 N 167)</w:t>
            </w:r>
          </w:p>
        </w:tc>
      </w:tr>
    </w:tbl>
    <w:p w:rsidR="00F26CAE" w:rsidRDefault="00F26C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590"/>
        <w:gridCol w:w="1696"/>
        <w:gridCol w:w="4339"/>
        <w:gridCol w:w="1496"/>
      </w:tblGrid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90" w:type="dxa"/>
          </w:tcPr>
          <w:p w:rsidR="00F26CAE" w:rsidRDefault="00F26CAE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F26CAE" w:rsidRDefault="00F26C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5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  <w:vMerge w:val="restart"/>
          </w:tcPr>
          <w:p w:rsidR="00F26CAE" w:rsidRDefault="00F26CAE">
            <w:pPr>
              <w:pStyle w:val="ConsPlusNormal"/>
              <w:jc w:val="center"/>
            </w:pPr>
            <w:hyperlink w:anchor="P77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w:anchor="P112" w:history="1">
              <w:r>
                <w:rPr>
                  <w:color w:val="0000FF"/>
                </w:rPr>
                <w:t>4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470" w:history="1">
              <w:r>
                <w:rPr>
                  <w:color w:val="0000FF"/>
                </w:rPr>
                <w:t>приложения 2</w:t>
              </w:r>
            </w:hyperlink>
            <w:r>
              <w:t xml:space="preserve"> и </w:t>
            </w:r>
            <w:hyperlink w:anchor="P1277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ГОСТ 26313-84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Правила приемки, методы отбора проб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ГОСТ 26313-2014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Правила приемки и методы отбора проб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ГОСТ 26671-85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90" w:type="dxa"/>
            <w:vMerge/>
          </w:tcPr>
          <w:p w:rsidR="00F26CAE" w:rsidRDefault="00F26CAE"/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ГОСТ 26671-2014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0" w:type="dxa"/>
            <w:vMerge w:val="restart"/>
            <w:tcBorders>
              <w:bottom w:val="nil"/>
            </w:tcBorders>
          </w:tcPr>
          <w:p w:rsidR="00F26CAE" w:rsidRDefault="00F26CAE">
            <w:pPr>
              <w:pStyle w:val="ConsPlusNormal"/>
              <w:jc w:val="center"/>
            </w:pPr>
            <w:hyperlink w:anchor="P77" w:history="1">
              <w:r>
                <w:rPr>
                  <w:color w:val="0000FF"/>
                </w:rPr>
                <w:t>статьи 2</w:t>
              </w:r>
            </w:hyperlink>
            <w:r>
              <w:t xml:space="preserve"> и </w:t>
            </w:r>
            <w:hyperlink w:anchor="P112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ГОСТ ISO 762-2013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Определение содержания минеральных примесей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F26CAE" w:rsidRDefault="00F26CAE"/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ГОСТ ISO 2173-2013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Рефрактометрический метод определения растворимых сухих веществ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F26CAE" w:rsidRDefault="00F26CAE"/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ГОСТ ISO 2448-2013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Определение содержания этанола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F26CAE" w:rsidRDefault="00F26CAE"/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ГОСТ 8756.1-79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 консервированные. Методы определения органолептических показателей, массы нетто или объема и массовой доли составных частей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ГОСТ 8756.8-85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контроля цвета томатопродуктов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 xml:space="preserve">в части </w:t>
            </w:r>
            <w:hyperlink r:id="rId55" w:history="1">
              <w:r>
                <w:rPr>
                  <w:color w:val="0000FF"/>
                </w:rPr>
                <w:t>раздела 2</w:t>
              </w:r>
            </w:hyperlink>
            <w:r>
              <w:t xml:space="preserve"> применяется до 01.07.2016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ГОСТ 8756.10-70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 определения содержания мякоти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ГОСТ 8756.11-70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прозрачности соков и экстрактов, растворимости экстрактов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ГОСТ 25555.1-82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 определения летучих кислот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ГОСТ 25555.1-2014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Метод определения летучих кислот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части 3</w:t>
              </w:r>
            </w:hyperlink>
            <w:r>
              <w:t xml:space="preserve"> и </w:t>
            </w:r>
            <w:hyperlink r:id="rId61" w:history="1">
              <w:r>
                <w:rPr>
                  <w:color w:val="0000FF"/>
                </w:rPr>
                <w:t>4</w:t>
              </w:r>
            </w:hyperlink>
            <w:r>
              <w:t xml:space="preserve"> ГОСТ 25555.3-82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минеральных примесей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ГОСТ 25555.4-91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золы и щелочности общей и водорастворимой золы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ГОСТ 25555.5-91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диоксида серы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ГОСТ 25555.5-2014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Методы определения диоксида серы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ГОСТ 26181-84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сорбиновой кислоты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ГОСТ 26188-84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овощей, консервы мясные и мясорастительные. Метод определения pH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ГОСТ 26323-84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содержания примесей растительного происхождения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ГОСТ 26323-2014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Методы определения содержания примесей растительного происхождения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ГОСТ 28467-90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 определения бензойной кислоты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ГОСТ 29030-91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 xml:space="preserve">Продукты переработки плодов и овощей. </w:t>
            </w:r>
            <w:r>
              <w:lastRenderedPageBreak/>
              <w:t>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ГОСТ 29031-91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 определения сухих веществ, не растворимых в воде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ГОСТ 30669-2000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Газохроматографический метод определения содержания бензойной кислоты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ГОСТ 30670-2000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Газохроматографический метод определения содержания сорбиновой кислоты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ГОСТ 31714-2012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и соковая продукция. Идентификация. Определение стабильных изотопов углерода методом масс-спектрометрии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ГОСТ 31715-2012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и соковая продукция. Идентификация. Определение стабильных изотопов водорода методом масс-спектометрии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ГОСТ 31717-2012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и соковая продукция. Идентификация. Определение аскорбиновой кислоты ферментативным методом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ГОСТ 31718-2012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и соковая продукция. Идентификация. Определение стабильных изотопов кислорода методом масс-спектрометрии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32146-</w:t>
            </w:r>
            <w:r>
              <w:lastRenderedPageBreak/>
              <w:t>2013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lastRenderedPageBreak/>
              <w:t xml:space="preserve">Соки и соковая продукция. Идентификация. </w:t>
            </w:r>
            <w:r>
              <w:lastRenderedPageBreak/>
              <w:t>Определение ароматобразующих соединений методом хромато-масс-спектрометрии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32249-2013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этилового спирта ферментативным методом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ГОСТ 32709-2014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Методы определения антоцианинов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ГОСТ 32711-2014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ГОСТ 32712-2014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ГОСТ 32771-2014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ГОСТ 32799-2014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ГОСТ 32800-2014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32841-2014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этанола в ароматобразующих соединениях методом газовой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ГОСТ 32919-2014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Метод определения остаточных количеств метанола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СТБ EN 12631-2007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Ферментативный метод определения содержания D и L-молочной кислоты (лактата) с помощью спектрометрии с использованием NAD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ГОСТ Р 50476-93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 определения содержания сорбиновой и бензойной кислот при их совместном присутствии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ГОСТ Р 51122-97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плодовые и овощные. Потенциометрический метод определения формольного числа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ГОСТ Р 51123-97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плодовые и овощные. Гравиметрический метод определения сульфатов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ГОСТ Р 51124-97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плодовые и овощные. Фотометрический метод определения пролина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ГОСТ Р 51128-98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D-изолимонной кислоты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ГОСТ Р 51427-99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цитрусовые. Метод определения массовой концентрации гесперидина и нарингина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ГОСТ Р 51429-99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 xml:space="preserve">Соки фруктовые и овощные. Метод </w:t>
            </w:r>
            <w:r>
              <w:lastRenderedPageBreak/>
              <w:t>определения содержания натрия, калия, кальция и магния с помощью атомно-абсорбционной спектрометрии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ГОСТ Р 51430-99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Спектрофотометрический метод определения содержания фосфора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ГОСТ Р 51431-99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Метод определения относительной плотности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ГОСТ Р 51432-99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содержания золы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ГОСТ Р 51436-99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Титриметрический метод определения общей щелочности золы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ГОСТ Р 51437-99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Гравиметрический метод определения массовой доли общих сухих веществ по убыли массы при высушивании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ГОСТ Р 51438-99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содержания азота по Кьельдалю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ГОСТ Р 51439-99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ГОСТ Р 51441-99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 xml:space="preserve">Соки фруктовые и овощные. Ферментативный метод определения содержания уксусной кислоты (ацетата) с </w:t>
            </w:r>
            <w:r>
              <w:lastRenderedPageBreak/>
              <w:t>помощью спектрофотометрии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Р 51442-99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ГОСТ Р 52052-2003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 определения массовых долей сорбиновой и бензойной кислот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ГОСТ Р 53773-2010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Методы определения антоцианинов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ГОСТ Р 54635-2011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 функциональные. Метод определения витамина A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ГОСТ Р 54684-2011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ГОСТ Р 54685-2011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ГОСТ Р 54741-2011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Р 54742-2011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 xml:space="preserve">Продукция соковая. Определение нарингина и неогесперидина в апельсиновом соке методом </w:t>
            </w:r>
            <w:r>
              <w:lastRenderedPageBreak/>
              <w:t>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ГОСТ Р 54743-2011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ГОСТ Р 54744-2011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хинной, яблочной и лимонной кислот в продуктах из клюквы и яблок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90" w:type="dxa"/>
            <w:tcBorders>
              <w:top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Р 55339-2012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анионов методом ионообменной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90" w:type="dxa"/>
            <w:tcBorders>
              <w:bottom w:val="nil"/>
            </w:tcBorders>
          </w:tcPr>
          <w:p w:rsidR="00F26CAE" w:rsidRDefault="00F26CAE">
            <w:pPr>
              <w:pStyle w:val="ConsPlusNormal"/>
              <w:jc w:val="center"/>
            </w:pPr>
            <w:hyperlink w:anchor="P118" w:history="1">
              <w:r>
                <w:rPr>
                  <w:color w:val="0000FF"/>
                </w:rPr>
                <w:t>статья 5</w:t>
              </w:r>
            </w:hyperlink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ГОСТ ISO 750-2013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Определение титруемой кислотности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разделы 3</w:t>
              </w:r>
            </w:hyperlink>
            <w:r>
              <w:t xml:space="preserve"> и </w:t>
            </w:r>
            <w:hyperlink r:id="rId110" w:history="1">
              <w:r>
                <w:rPr>
                  <w:color w:val="0000FF"/>
                </w:rPr>
                <w:t>4</w:t>
              </w:r>
            </w:hyperlink>
            <w:r>
              <w:t xml:space="preserve"> ГОСТ EN 14122-2013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пищевые. Определение витамина B1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раздел 2</w:t>
              </w:r>
            </w:hyperlink>
            <w:r>
              <w:t xml:space="preserve"> ГОСТ EN 14152-2013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пищевые. Определение витамина B2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ГОСТ 8756.9-78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 определения осадка в плодовых и ягодных соках и экстрактах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ГОСТ 8756.10-70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 определения содержания мякоти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ГОСТ 8756.13-87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 xml:space="preserve">Продукты переработки плодов и овощей. </w:t>
            </w:r>
            <w:r>
              <w:lastRenderedPageBreak/>
              <w:t>Методы определения сахаров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8756.22-80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 определения каротина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24283-80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Консервы гомогенизированные для детского питания. Метод определения качества измельчения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24283-2014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Консервы гомогенизированные для детского питания. Метод определения качества измельчения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ГОСТ 24556-89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витамина C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ГОСТ 26186-84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овощей, консервы мясные и мясорастительные. Методы определения хлоридов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ГОСТ 26928-86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пищевые. Метод определения железа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ГОСТ 28561-90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сухих веществ или влаги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ГОСТ 29030-91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ГОСТ 29032-91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оксиметилфурфурола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ГОСТ 29059-91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 xml:space="preserve">Продукты переработки плодов и овощей. </w:t>
            </w:r>
            <w:r>
              <w:lastRenderedPageBreak/>
              <w:t>Титриметрический метод определения пектиновых веществ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ГОСТ 29206-91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ксилита и сорбита в диетических консервах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31082-2002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L-яблочной кислоты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31083-2002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D-глюкозы и D-фруктозы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ГОСТ 31643-2012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ГОСТ 31644-2012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5-гидроксиметилфурфурола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ГОСТ 31669-2012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сахарозы, глюкозы, фруктозы и сорбита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ГОСТ 31870-2012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Вода питьевая. Определение содержания элементов методами атомной спектрометрии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32223-2013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пектина фотометрическим методом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ГОСТ 32712-2014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ГОСТ 32771-2014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ГОСТ 32800-2014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32903-2014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водорастворимых витаминов: тиамина (B</w:t>
            </w:r>
            <w:r>
              <w:rPr>
                <w:vertAlign w:val="subscript"/>
              </w:rPr>
              <w:t>1</w:t>
            </w:r>
            <w:r>
              <w:t>), рибофлавина (B</w:t>
            </w:r>
            <w:r>
              <w:rPr>
                <w:vertAlign w:val="subscript"/>
              </w:rPr>
              <w:t>2</w:t>
            </w:r>
            <w:r>
              <w:t>), пиридоксина (B</w:t>
            </w:r>
            <w:r>
              <w:rPr>
                <w:vertAlign w:val="subscript"/>
              </w:rPr>
              <w:t>6</w:t>
            </w:r>
            <w:r>
              <w:t>) и никотинамида (PP)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ГОСТ 33045-2014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Вода. Методы определения азотсодержащих веществ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ГОСТ Р 50479-93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 определения содержания витамина PP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ГОСТ Р 51129-98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лимонной кислоты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ГОСТ Р 51428-99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ГОСТ Р 51434-99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титруемой кислотности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ГОСТ Р 51439-99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Р 51442-99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ГОСТ Р 51443-99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содержания общих каротиноидов и их фракционного состава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ГОСТ Р 51938-2002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сахарозы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ГОСТ Р 51940-2002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D-яблочной кислоты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ГОСТ Р 54635-2011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 функциональные. Метод определения витамина A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ГОСТ Р 54684-2011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90" w:type="dxa"/>
            <w:tcBorders>
              <w:top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ГОСТ Р 54685-2011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590" w:type="dxa"/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ГОСТ Р 54741-2011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90" w:type="dxa"/>
            <w:tcBorders>
              <w:bottom w:val="nil"/>
            </w:tcBorders>
          </w:tcPr>
          <w:p w:rsidR="00F26CAE" w:rsidRDefault="00F26CAE">
            <w:pPr>
              <w:pStyle w:val="ConsPlusNormal"/>
              <w:jc w:val="center"/>
            </w:pPr>
            <w:hyperlink w:anchor="P244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ГОСТ ISO 21871-2013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Микробиология пищевых продуктов и кормов для животных. Метод обнаружения и подсчета наиболее вероятного числа Bacillus cereus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ГОСТ 10444.1-84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Консервы. Приготовление растворов реактивов, красок, индикаторов и питательных сред, применяемых в микробиологическом анализе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ГОСТ 10444.8-2013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Микробиология пищевых продуктов и кормов для животных. Горизонтальный метод подсчета презумптивных Bacillus cereus. Метод подсчета колоний при температуре 30 °C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ГОСТ 10444.9-88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пищевые. Метод определения Clostridium perfringens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ГОСТ 10444.11-2013</w:t>
              </w:r>
            </w:hyperlink>
          </w:p>
          <w:p w:rsidR="00F26CAE" w:rsidRDefault="00F26CAE">
            <w:pPr>
              <w:pStyle w:val="ConsPlusNormal"/>
              <w:jc w:val="center"/>
            </w:pPr>
            <w:r>
              <w:t>(ISO 15214:1998)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Микробиология пищевых продуктов и кормов для животных. Методы выявления и подсчета количества мезофильных молочнокислых микроорганизмов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ГОСТ 10444.12-2013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Микробиология пищевых продуктов и кормов для животных. Метод выявления и подсчета количества дрожжей и плесневых грибов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ГОСТ 10444.14-91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Консервы. Метод определения содержания плесеней по Говарду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ГОСТ 10444.15-94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пищевые. Методы определения количества мезофильных аэробных и факультативно-анаэробных микроорганизмов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ГОСТ 26188-84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овощей, консервы мясные и мясорастительные. Метод определения pH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ГОСТ 26669-85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 и вкусовые. Подготовка проб для микробиологических анализов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ГОСТ 26670-91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пищевые. Методы культивирования микроорганизмов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ГОСТ 28805-90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пищевые. Методы выявления и определения количества осмотолерантных дрожжей и плесневых грибов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ГОСТ 30425-97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Консервы. Метод определения промышленной стерильности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ГОСТ 30726-2001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пищевые. Методы выявления и определения количества бактерий вида Escherichia coli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ГОСТ 31708-2012</w:t>
              </w:r>
            </w:hyperlink>
          </w:p>
          <w:p w:rsidR="00F26CAE" w:rsidRDefault="00F26CAE">
            <w:pPr>
              <w:pStyle w:val="ConsPlusNormal"/>
              <w:jc w:val="center"/>
            </w:pPr>
            <w:r>
              <w:t>(ISO 7251:2005)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СТБ 1036-97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 и продовольственное сырье. Методы отбора проб для определения показателей безопасности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590" w:type="dxa"/>
            <w:tcBorders>
              <w:top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ГОСТ Р 52711-2007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Производство соковой продукции. Методы микробиологического анализа с применением специальных микробиологических сред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90" w:type="dxa"/>
            <w:tcBorders>
              <w:bottom w:val="nil"/>
            </w:tcBorders>
          </w:tcPr>
          <w:p w:rsidR="00F26CAE" w:rsidRDefault="00F26CAE">
            <w:pPr>
              <w:pStyle w:val="ConsPlusNormal"/>
              <w:jc w:val="center"/>
            </w:pPr>
            <w:hyperlink w:anchor="P470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ГОСТ ISO 2173-2013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Рефрактометрический метод определения растворимых сухих веществ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90" w:type="dxa"/>
            <w:tcBorders>
              <w:top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ГОСТ 29030-91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90" w:type="dxa"/>
            <w:tcBorders>
              <w:bottom w:val="nil"/>
            </w:tcBorders>
          </w:tcPr>
          <w:p w:rsidR="00F26CAE" w:rsidRDefault="00F26CAE">
            <w:pPr>
              <w:pStyle w:val="ConsPlusNormal"/>
              <w:jc w:val="center"/>
            </w:pPr>
            <w:hyperlink w:anchor="P1277" w:history="1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ГОСТ EN 12856-2015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пищевая. Определение ацесульфама калия, аспартама и сахарина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01.01.2017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ГОСТ 8756.13-87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сахаров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ГОСТ 25555.5-91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Методы определения диоксида серы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ГОСТ 25555.5-2014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Методы определения диоксида серы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ГОСТ 29059-91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плодов и овощей. Титриметрический метод определения пектиновых веществ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ГОСТ 31643-2012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 xml:space="preserve">Продукция соковая. Определение аскорбиновой кислоты методом высокоэффективной жидкостной </w:t>
            </w:r>
            <w:r>
              <w:lastRenderedPageBreak/>
              <w:t>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r>
              <w:t>ГОСТ 32223-2013</w:t>
            </w:r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Продукция соковая. Определение пектина фотометрическим методом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ГОСТ 32711-2014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ГОСТ Р ЕН 12856-2010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пищевые. Определение ацесульфама калия, аспартама и сахарина. Метод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ГОСТ Р 51129-98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 и овощные. Метод определения лимонной кислоты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ГОСТ Р 51428-99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</w:pPr>
          </w:p>
        </w:tc>
      </w:tr>
      <w:tr w:rsidR="00F26CAE">
        <w:tc>
          <w:tcPr>
            <w:tcW w:w="554" w:type="dxa"/>
          </w:tcPr>
          <w:p w:rsidR="00F26CAE" w:rsidRDefault="00F26CA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90" w:type="dxa"/>
            <w:tcBorders>
              <w:top w:val="nil"/>
            </w:tcBorders>
          </w:tcPr>
          <w:p w:rsidR="00F26CAE" w:rsidRDefault="00F26CAE">
            <w:pPr>
              <w:pStyle w:val="ConsPlusNormal"/>
            </w:pPr>
          </w:p>
        </w:tc>
        <w:tc>
          <w:tcPr>
            <w:tcW w:w="1696" w:type="dxa"/>
          </w:tcPr>
          <w:p w:rsidR="00F26CAE" w:rsidRDefault="00F26CAE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ГОСТ Р 54894-2012</w:t>
              </w:r>
            </w:hyperlink>
          </w:p>
        </w:tc>
        <w:tc>
          <w:tcPr>
            <w:tcW w:w="4339" w:type="dxa"/>
          </w:tcPr>
          <w:p w:rsidR="00F26CAE" w:rsidRDefault="00F26CAE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F26CAE" w:rsidRDefault="00F26C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</w:tbl>
    <w:p w:rsidR="00F26CAE" w:rsidRDefault="00F26CAE">
      <w:pPr>
        <w:pStyle w:val="ConsPlusNormal"/>
        <w:jc w:val="both"/>
      </w:pPr>
    </w:p>
    <w:p w:rsidR="00F26CAE" w:rsidRDefault="00F26CAE">
      <w:pPr>
        <w:pStyle w:val="ConsPlusNormal"/>
        <w:ind w:firstLine="540"/>
        <w:jc w:val="both"/>
      </w:pPr>
    </w:p>
    <w:p w:rsidR="00F26CAE" w:rsidRDefault="00F26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69" w:name="_GoBack"/>
      <w:bookmarkEnd w:id="69"/>
    </w:p>
    <w:sectPr w:rsidR="00E478A1" w:rsidSect="0092545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AE"/>
    <w:rsid w:val="00E478A1"/>
    <w:rsid w:val="00F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6C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6C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4AE4FDDF9B4AFABBD86F55C4F2FE9EB197FBE6F722FBC47B6FB766E9960B1045D14629133CDDEF60CB8HCP3I" TargetMode="External"/><Relationship Id="rId21" Type="http://schemas.openxmlformats.org/officeDocument/2006/relationships/hyperlink" Target="consultantplus://offline/ref=14AE4FDDF9B4AFABBD86F649562FE9EB107EBF602674E31CEBAC7F64CE35FE051352678E33CFC0F004B29E2783AB2C972B283363134AF136H9P6I" TargetMode="External"/><Relationship Id="rId42" Type="http://schemas.openxmlformats.org/officeDocument/2006/relationships/hyperlink" Target="consultantplus://offline/ref=14AE4FDDF9B4AFABBD86F55C4F2FE9EB1878BD6D2F25B41EBAF97161C665B6155D176A8F33C6C8FF58E88E23CAFC298B23342D630D49HFP8I" TargetMode="External"/><Relationship Id="rId63" Type="http://schemas.openxmlformats.org/officeDocument/2006/relationships/hyperlink" Target="consultantplus://offline/ref=14AE4FDDF9B4AFABBD86F55C4F2FE9EB157AB8602F25B41EBAF97161C665A415051B68872DCFC2EA0EB9CBH7PFI" TargetMode="External"/><Relationship Id="rId84" Type="http://schemas.openxmlformats.org/officeDocument/2006/relationships/hyperlink" Target="consultantplus://offline/ref=14AE4FDDF9B4AFABBD86F55C4F2FE9EB1079B2612178BE16E3F57366C93AA1001443678D3BD1C0F612BBCA77HCPEI" TargetMode="External"/><Relationship Id="rId138" Type="http://schemas.openxmlformats.org/officeDocument/2006/relationships/hyperlink" Target="consultantplus://offline/ref=14AE4FDDF9B4AFABBD86F55C4F2FE9EB147CBA672F25B41EBAF97161C665A415051B68872DCFC2EA0EB9CBH7PFI" TargetMode="External"/><Relationship Id="rId159" Type="http://schemas.openxmlformats.org/officeDocument/2006/relationships/hyperlink" Target="consultantplus://offline/ref=14AE4FDDF9B4AFABBD86F55C4F2FE9EB177ABC6D2F25B41EBAF97161C665A415051B68872DCFC2EA0EB9CBH7PFI" TargetMode="External"/><Relationship Id="rId170" Type="http://schemas.openxmlformats.org/officeDocument/2006/relationships/hyperlink" Target="consultantplus://offline/ref=14AE4FDDF9B4AFABBD86F55C4F2FE9EB1270B86D2F25B41EBAF97161C665A415051B68872DCFC2EA0EB9CBH7PFI" TargetMode="External"/><Relationship Id="rId107" Type="http://schemas.openxmlformats.org/officeDocument/2006/relationships/hyperlink" Target="consultantplus://offline/ref=14AE4FDDF9B4AFABBD86F55C4F2FE9EB137CBD6D2F25B41EBAF97161C665A415051B68872DCFC2EA0EB9CBH7PFI" TargetMode="External"/><Relationship Id="rId11" Type="http://schemas.openxmlformats.org/officeDocument/2006/relationships/hyperlink" Target="consultantplus://offline/ref=14AE4FDDF9B4AFABBD86F649562FE9EB1071BC60227BE31CEBAC7F64CE35FE051352678E33CFC0F50EB29E2783AB2C972B283363134AF136H9P6I" TargetMode="External"/><Relationship Id="rId32" Type="http://schemas.openxmlformats.org/officeDocument/2006/relationships/hyperlink" Target="consultantplus://offline/ref=14AE4FDDF9B4AFABBD86F55C4F2FE9EB1070BC632678BE16E3F57366C93AA1001443678D3BD1C0F612BBCA77HCPEI" TargetMode="External"/><Relationship Id="rId53" Type="http://schemas.openxmlformats.org/officeDocument/2006/relationships/hyperlink" Target="consultantplus://offline/ref=14AE4FDDF9B4AFABBD86F55C4F2FE9EB107ABC672F25B41EBAF97161C665A415051B68872DCFC2EA0EB9CBH7PFI" TargetMode="External"/><Relationship Id="rId74" Type="http://schemas.openxmlformats.org/officeDocument/2006/relationships/hyperlink" Target="consultantplus://offline/ref=14AE4FDDF9B4AFABBD86F55C4F2FE9EB157CBC602F25B41EBAF97161C665A415051B68872DCFC2EA0EB9CBH7PFI" TargetMode="External"/><Relationship Id="rId128" Type="http://schemas.openxmlformats.org/officeDocument/2006/relationships/hyperlink" Target="consultantplus://offline/ref=14AE4FDDF9B4AFABBD86F55C4F2FE9EB167AB2612F25B41EBAF97161C665A415051B68872DCFC2EA0EB9CBH7PFI" TargetMode="External"/><Relationship Id="rId149" Type="http://schemas.openxmlformats.org/officeDocument/2006/relationships/hyperlink" Target="consultantplus://offline/ref=14AE4FDDF9B4AFABBD86F55C4F2FE9EB137EB9622F25B41EBAF97161C665A415051B68872DCFC2EA0EB9CBH7PF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4AE4FDDF9B4AFABBD86F55C4F2FE9EB127FBC6C2F25B41EBAF97161C665A415051B68872DCFC2EA0EB9CBH7PFI" TargetMode="External"/><Relationship Id="rId160" Type="http://schemas.openxmlformats.org/officeDocument/2006/relationships/hyperlink" Target="consultantplus://offline/ref=14AE4FDDF9B4AFABBD86F55C4F2FE9EB177CBB662F25B41EBAF97161C665A415051B68872DCFC2EA0EB9CBH7PFI" TargetMode="External"/><Relationship Id="rId22" Type="http://schemas.openxmlformats.org/officeDocument/2006/relationships/hyperlink" Target="consultantplus://offline/ref=14AE4FDDF9B4AFABBD86F649562FE9EB107EBF602674E31CEBAC7F64CE35FE051352678E33CFC0F004B29E2783AB2C972B283363134AF136H9P6I" TargetMode="External"/><Relationship Id="rId43" Type="http://schemas.openxmlformats.org/officeDocument/2006/relationships/hyperlink" Target="consultantplus://offline/ref=14AE4FDDF9B4AFABBD86F55C4F2FE9EB197CBE6D2F25B41EBAF97161C665A415051B68872DCFC2EA0EB9CBH7PFI" TargetMode="External"/><Relationship Id="rId64" Type="http://schemas.openxmlformats.org/officeDocument/2006/relationships/hyperlink" Target="consultantplus://offline/ref=14AE4FDDF9B4AFABBD86F55C4F2FE9EB1379BF652D78BE16E3F57366C93AA1001443678D3BD1C0F612BBCA77HCPEI" TargetMode="External"/><Relationship Id="rId118" Type="http://schemas.openxmlformats.org/officeDocument/2006/relationships/hyperlink" Target="consultantplus://offline/ref=14AE4FDDF9B4AFABBD86F55C4F2FE9EB187ABC6F722FBC47B6FB766E9960B1045D14629133CDDEF60CB8HCP3I" TargetMode="External"/><Relationship Id="rId139" Type="http://schemas.openxmlformats.org/officeDocument/2006/relationships/hyperlink" Target="consultantplus://offline/ref=14AE4FDDF9B4AFABBD86F55C4F2FE9EB137CB2632F25B41EBAF97161C665A415051B68872DCFC2EA0EB9CBH7PFI" TargetMode="External"/><Relationship Id="rId85" Type="http://schemas.openxmlformats.org/officeDocument/2006/relationships/hyperlink" Target="consultantplus://offline/ref=14AE4FDDF9B4AFABBD86F55C4F2FE9EB1278BF612F25B41EBAF97161C665A415051B68872DCFC2EA0EB9CBH7PFI" TargetMode="External"/><Relationship Id="rId150" Type="http://schemas.openxmlformats.org/officeDocument/2006/relationships/hyperlink" Target="consultantplus://offline/ref=14AE4FDDF9B4AFABBD86F55C4F2FE9EB197FB2642F25B41EBAF97161C665A415051B68872DCFC2EA0EB9CBH7PFI" TargetMode="External"/><Relationship Id="rId171" Type="http://schemas.openxmlformats.org/officeDocument/2006/relationships/hyperlink" Target="consultantplus://offline/ref=14AE4FDDF9B4AFABBD86F55C4F2FE9EB127BB8672F25B41EBAF97161C665A415051B68872DCFC2EA0EB9CBH7PFI" TargetMode="External"/><Relationship Id="rId12" Type="http://schemas.openxmlformats.org/officeDocument/2006/relationships/hyperlink" Target="consultantplus://offline/ref=14AE4FDDF9B4AFABBD86F649562FE9EB107EBF602674E31CEBAC7F64CE35FE051352678E33CFC0F004B29E2783AB2C972B283363134AF136H9P6I" TargetMode="External"/><Relationship Id="rId33" Type="http://schemas.openxmlformats.org/officeDocument/2006/relationships/hyperlink" Target="consultantplus://offline/ref=14AE4FDDF9B4AFABBD86F55C4F2FE9EB1971BF672F25B41EBAF97161C665A415051B68872DCFC2EA0EB9CBH7PFI" TargetMode="External"/><Relationship Id="rId108" Type="http://schemas.openxmlformats.org/officeDocument/2006/relationships/hyperlink" Target="consultantplus://offline/ref=14AE4FDDF9B4AFABBD86F55C4F2FE9EB177DBF632F25B41EBAF97161C665A415051B68872DCFC2EA0EB9CBH7PFI" TargetMode="External"/><Relationship Id="rId129" Type="http://schemas.openxmlformats.org/officeDocument/2006/relationships/hyperlink" Target="consultantplus://offline/ref=14AE4FDDF9B4AFABBD86F55C4F2FE9EB1079BE662578BE16E3F57366C93AA1001443678D3BD1C0F612BBCA77HCPEI" TargetMode="External"/><Relationship Id="rId54" Type="http://schemas.openxmlformats.org/officeDocument/2006/relationships/hyperlink" Target="consultantplus://offline/ref=14AE4FDDF9B4AFABBD86F55C4F2FE9EB137FBC6C2F25B41EBAF97161C665A415051B68872DCFC2EA0EB9CBH7PFI" TargetMode="External"/><Relationship Id="rId75" Type="http://schemas.openxmlformats.org/officeDocument/2006/relationships/hyperlink" Target="consultantplus://offline/ref=14AE4FDDF9B4AFABBD86F55C4F2FE9EB1879BB672F25B41EBAF97161C665A415051B68872DCFC2EA0EB9CBH7PFI" TargetMode="External"/><Relationship Id="rId96" Type="http://schemas.openxmlformats.org/officeDocument/2006/relationships/hyperlink" Target="consultantplus://offline/ref=14AE4FDDF9B4AFABBD86F55C4F2FE9EB1779B36C2F25B41EBAF97161C665A415051B68872DCFC2EA0EB9CBH7PFI" TargetMode="External"/><Relationship Id="rId140" Type="http://schemas.openxmlformats.org/officeDocument/2006/relationships/hyperlink" Target="consultantplus://offline/ref=14AE4FDDF9B4AFABBD86F55C4F2FE9EB107FBD6F722FBC47B6FB766E9960B1045D14629133CDDEF60CB8HCP3I" TargetMode="External"/><Relationship Id="rId161" Type="http://schemas.openxmlformats.org/officeDocument/2006/relationships/hyperlink" Target="consultantplus://offline/ref=14AE4FDDF9B4AFABBD86F55C4F2FE9EB107EB96C2D78BE16E3F57366C93AA1001443678D3BD1C0F612BBCA77HC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E4FDDF9B4AFABBD86F649562FE9EB107BBC632071E31CEBAC7F64CE35FE051352678E33CFC0F409B29E2783AB2C972B283363134AF136H9P6I" TargetMode="External"/><Relationship Id="rId23" Type="http://schemas.openxmlformats.org/officeDocument/2006/relationships/hyperlink" Target="consultantplus://offline/ref=14AE4FDDF9B4AFABBD86F649562FE9EB107EBF602674E31CEBAC7F64CE35FE051352678E33CFC0F004B29E2783AB2C972B283363134AF136H9P6I" TargetMode="External"/><Relationship Id="rId28" Type="http://schemas.openxmlformats.org/officeDocument/2006/relationships/hyperlink" Target="consultantplus://offline/ref=14AE4FDDF9B4AFABBD86F55C4F2FE9EB177EBE622F25B41EBAF97161C665A415051B68872DCFC2EA0EB9CBH7PFI" TargetMode="External"/><Relationship Id="rId49" Type="http://schemas.openxmlformats.org/officeDocument/2006/relationships/hyperlink" Target="consultantplus://offline/ref=14AE4FDDF9B4AFABBD86F55C4F2FE9EB1079BE662778BE16E3F57366C93AA1001443678D3BD1C0F612BBCA77HCPEI" TargetMode="External"/><Relationship Id="rId114" Type="http://schemas.openxmlformats.org/officeDocument/2006/relationships/hyperlink" Target="consultantplus://offline/ref=14AE4FDDF9B4AFABBD86F55C4F2FE9EB1079BF602F25B41EBAF97161C665A415051B68872DCFC2EA0EB9CBH7PFI" TargetMode="External"/><Relationship Id="rId119" Type="http://schemas.openxmlformats.org/officeDocument/2006/relationships/hyperlink" Target="consultantplus://offline/ref=14AE4FDDF9B4AFABBD86F55C4F2FE9EB177CBB662F25B41EBAF97161C665A415051B68872DCFC2EA0EB9CBH7PFI" TargetMode="External"/><Relationship Id="rId44" Type="http://schemas.openxmlformats.org/officeDocument/2006/relationships/hyperlink" Target="consultantplus://offline/ref=14AE4FDDF9B4AFABBD86F55C4F2FE9EB1879B2622F25B41EBAF97161C665A415051B68872DCFC2EA0EB9CBH7PFI" TargetMode="External"/><Relationship Id="rId60" Type="http://schemas.openxmlformats.org/officeDocument/2006/relationships/hyperlink" Target="consultantplus://offline/ref=14AE4FDDF9B4AFABBD86F55C4F2FE9EB107CBC622D78BE16E3F57366C93AA112141B6B8F33CFC5F707ED9B3292F3239D3D36317F0F48F0H3PEI" TargetMode="External"/><Relationship Id="rId65" Type="http://schemas.openxmlformats.org/officeDocument/2006/relationships/hyperlink" Target="consultantplus://offline/ref=14AE4FDDF9B4AFABBD86F55C4F2FE9EB107ABE642278BE16E3F57366C93AA1001443678D3BD1C0F612BBCA77HCPEI" TargetMode="External"/><Relationship Id="rId81" Type="http://schemas.openxmlformats.org/officeDocument/2006/relationships/hyperlink" Target="consultantplus://offline/ref=14AE4FDDF9B4AFABBD86F55C4F2FE9EB167AB2612F25B41EBAF97161C665A415051B68872DCFC2EA0EB9CBH7PFI" TargetMode="External"/><Relationship Id="rId86" Type="http://schemas.openxmlformats.org/officeDocument/2006/relationships/hyperlink" Target="consultantplus://offline/ref=14AE4FDDF9B4AFABBD86F55C4F2FE9EB1270B8652F25B41EBAF97161C665A415051B68872DCFC2EA0EB9CBH7PFI" TargetMode="External"/><Relationship Id="rId130" Type="http://schemas.openxmlformats.org/officeDocument/2006/relationships/hyperlink" Target="consultantplus://offline/ref=14AE4FDDF9B4AFABBD86F55C4F2FE9EB167DBF602F25B41EBAF97161C665A415051B68872DCFC2EA0EB9CBH7PFI" TargetMode="External"/><Relationship Id="rId135" Type="http://schemas.openxmlformats.org/officeDocument/2006/relationships/hyperlink" Target="consultantplus://offline/ref=14AE4FDDF9B4AFABBD86F55C4F2FE9EB147BBE642F25B41EBAF97161C665A415051B68872DCFC2EA0EB9CBH7PFI" TargetMode="External"/><Relationship Id="rId151" Type="http://schemas.openxmlformats.org/officeDocument/2006/relationships/hyperlink" Target="consultantplus://offline/ref=14AE4FDDF9B4AFABBD86F55C4F2FE9EB107CB36C2378BE16E3F57366C93AA1001443678D3BD1C0F612BBCA77HCPEI" TargetMode="External"/><Relationship Id="rId156" Type="http://schemas.openxmlformats.org/officeDocument/2006/relationships/hyperlink" Target="consultantplus://offline/ref=14AE4FDDF9B4AFABBD86F55C4F2FE9EB147CBA6F722FBC47B6FB766E9960B1045D14629133CDDEF60CB8HCP3I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14AE4FDDF9B4AFABBD86F649562FE9EB107EBF602674E31CEBAC7F64CE35FE051352678E33CFC0F004B29E2783AB2C972B283363134AF136H9P6I" TargetMode="External"/><Relationship Id="rId18" Type="http://schemas.openxmlformats.org/officeDocument/2006/relationships/hyperlink" Target="consultantplus://offline/ref=14AE4FDDF9B4AFABBD86F649562FE9EB107EBF602674E31CEBAC7F64CE35FE051352678E33CFC3F304B29E2783AB2C972B283363134AF136H9P6I" TargetMode="External"/><Relationship Id="rId39" Type="http://schemas.openxmlformats.org/officeDocument/2006/relationships/hyperlink" Target="consultantplus://offline/ref=14AE4FDDF9B4AFABBD86F55C4F2FE9EB1878BD6D2F25B41EBAF97161C665B6155D176A8F33C7C4FF58E88E23CAFC298B23342D630D49HFP8I" TargetMode="External"/><Relationship Id="rId109" Type="http://schemas.openxmlformats.org/officeDocument/2006/relationships/hyperlink" Target="consultantplus://offline/ref=14AE4FDDF9B4AFABBD86F55C4F2FE9EB1771BE642F25B41EBAF97161C665B6155D176A8F33CAC6FF58E88E23CAFC298B23342D630D49HFP8I" TargetMode="External"/><Relationship Id="rId34" Type="http://schemas.openxmlformats.org/officeDocument/2006/relationships/hyperlink" Target="consultantplus://offline/ref=14AE4FDDF9B4AFABBD86F55C4F2FE9EB107DBC642078BE16E3F57366C93AA1001443678D3BD1C0F612BBCA77HCPEI" TargetMode="External"/><Relationship Id="rId50" Type="http://schemas.openxmlformats.org/officeDocument/2006/relationships/hyperlink" Target="consultantplus://offline/ref=14AE4FDDF9B4AFABBD86F55C4F2FE9EB107BBB662D78BE16E3F57366C93AA1001443678D3BD1C0F612BBCA77HCPEI" TargetMode="External"/><Relationship Id="rId55" Type="http://schemas.openxmlformats.org/officeDocument/2006/relationships/hyperlink" Target="consultantplus://offline/ref=14AE4FDDF9B4AFABBD86F55C4F2FE9EB137FBC6C2F25B41EBAF97161C665B6155D176A8F33CDC1FF58E88E23CAFC298B23342D630D49HFP8I" TargetMode="External"/><Relationship Id="rId76" Type="http://schemas.openxmlformats.org/officeDocument/2006/relationships/hyperlink" Target="consultantplus://offline/ref=14AE4FDDF9B4AFABBD86F55C4F2FE9EB157EBF602F25B41EBAF97161C665A415051B68872DCFC2EA0EB9CBH7PFI" TargetMode="External"/><Relationship Id="rId97" Type="http://schemas.openxmlformats.org/officeDocument/2006/relationships/hyperlink" Target="consultantplus://offline/ref=14AE4FDDF9B4AFABBD86F55C4F2FE9EB127BB2632F25B41EBAF97161C665A415051B68872DCFC2EA0EB9CBH7PFI" TargetMode="External"/><Relationship Id="rId104" Type="http://schemas.openxmlformats.org/officeDocument/2006/relationships/hyperlink" Target="consultantplus://offline/ref=14AE4FDDF9B4AFABBD86F55C4F2FE9EB1371BF632F25B41EBAF97161C665A415051B68872DCFC2EA0EB9CBH7PFI" TargetMode="External"/><Relationship Id="rId120" Type="http://schemas.openxmlformats.org/officeDocument/2006/relationships/hyperlink" Target="consultantplus://offline/ref=14AE4FDDF9B4AFABBD86F55C4F2FE9EB177FBC602F25B41EBAF97161C665A415051B68872DCFC2EA0EB9CBH7PFI" TargetMode="External"/><Relationship Id="rId125" Type="http://schemas.openxmlformats.org/officeDocument/2006/relationships/hyperlink" Target="consultantplus://offline/ref=14AE4FDDF9B4AFABBD86F55C4F2FE9EB1379B26D2F25B41EBAF97161C665A415051B68872DCFC2EA0EB9CBH7PFI" TargetMode="External"/><Relationship Id="rId141" Type="http://schemas.openxmlformats.org/officeDocument/2006/relationships/hyperlink" Target="consultantplus://offline/ref=14AE4FDDF9B4AFABBD86F55C4F2FE9EB1371BF632F25B41EBAF97161C665A415051B68872DCFC2EA0EB9CBH7PFI" TargetMode="External"/><Relationship Id="rId146" Type="http://schemas.openxmlformats.org/officeDocument/2006/relationships/hyperlink" Target="consultantplus://offline/ref=14AE4FDDF9B4AFABBD86F55C4F2FE9EB197CB36F722FBC47B6FB766E9960B1045D14629133CDDEF60CB8HCP3I" TargetMode="External"/><Relationship Id="rId167" Type="http://schemas.openxmlformats.org/officeDocument/2006/relationships/hyperlink" Target="consultantplus://offline/ref=14AE4FDDF9B4AFABBD86F55C4F2FE9EB197FB86D2F25B41EBAF97161C665A415051B68872DCFC2EA0EB9CBH7PFI" TargetMode="External"/><Relationship Id="rId7" Type="http://schemas.openxmlformats.org/officeDocument/2006/relationships/hyperlink" Target="consultantplus://offline/ref=14AE4FDDF9B4AFABBD86F649562FE9EB1071BB622575E31CEBAC7F64CE35FE051352678E33CFC0F409B29E2783AB2C972B283363134AF136H9P6I" TargetMode="External"/><Relationship Id="rId71" Type="http://schemas.openxmlformats.org/officeDocument/2006/relationships/hyperlink" Target="consultantplus://offline/ref=14AE4FDDF9B4AFABBD86F55C4F2FE9EB177CBB652F25B41EBAF97161C665A415051B68872DCFC2EA0EB9CBH7PFI" TargetMode="External"/><Relationship Id="rId92" Type="http://schemas.openxmlformats.org/officeDocument/2006/relationships/hyperlink" Target="consultantplus://offline/ref=14AE4FDDF9B4AFABBD86F55C4F2FE9EB137BB3602F25B41EBAF97161C665A415051B68872DCFC2EA0EB9CBH7PFI" TargetMode="External"/><Relationship Id="rId162" Type="http://schemas.openxmlformats.org/officeDocument/2006/relationships/hyperlink" Target="consultantplus://offline/ref=14AE4FDDF9B4AFABBD86F55C4F2FE9EB1079BF602F25B41EBAF97161C665A415051B68872DCFC2EA0EB9CBH7P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4AE4FDDF9B4AFABBD86F55C4F2FE9EB177EBE672F25B41EBAF97161C665A415051B68872DCFC2EA0EB9CBH7PFI" TargetMode="External"/><Relationship Id="rId24" Type="http://schemas.openxmlformats.org/officeDocument/2006/relationships/hyperlink" Target="consultantplus://offline/ref=14AE4FDDF9B4AFABBD86F649562FE9EB1071BB622575E31CEBAC7F64CE35FE051352678E33CFC0F50DB29E2783AB2C972B283363134AF136H9P6I" TargetMode="External"/><Relationship Id="rId40" Type="http://schemas.openxmlformats.org/officeDocument/2006/relationships/hyperlink" Target="consultantplus://offline/ref=14AE4FDDF9B4AFABBD86F55C4F2FE9EB1878BD6D2F25B41EBAF97161C665B6155D176A8F33C6C3FF58E88E23CAFC298B23342D630D49HFP8I" TargetMode="External"/><Relationship Id="rId45" Type="http://schemas.openxmlformats.org/officeDocument/2006/relationships/hyperlink" Target="consultantplus://offline/ref=14AE4FDDF9B4AFABBD86F649562FE9EB1071BB622575E31CEBAC7F64CE35FE051352678E33CFC0F308B29E2783AB2C972B283363134AF136H9P6I" TargetMode="External"/><Relationship Id="rId66" Type="http://schemas.openxmlformats.org/officeDocument/2006/relationships/hyperlink" Target="consultantplus://offline/ref=14AE4FDDF9B4AFABBD86F55C4F2FE9EB107CB36C2378BE16E3F57366C93AA1001443678D3BD1C0F612BBCA77HCPEI" TargetMode="External"/><Relationship Id="rId87" Type="http://schemas.openxmlformats.org/officeDocument/2006/relationships/hyperlink" Target="consultantplus://offline/ref=14AE4FDDF9B4AFABBD86F55C4F2FE9EB127BB2672F25B41EBAF97161C665A415051B68872DCFC2EA0EB9CBH7PFI" TargetMode="External"/><Relationship Id="rId110" Type="http://schemas.openxmlformats.org/officeDocument/2006/relationships/hyperlink" Target="consultantplus://offline/ref=14AE4FDDF9B4AFABBD86F55C4F2FE9EB1771BE642F25B41EBAF97161C665B6155D176A8F33CAC8FF58E88E23CAFC298B23342D630D49HFP8I" TargetMode="External"/><Relationship Id="rId115" Type="http://schemas.openxmlformats.org/officeDocument/2006/relationships/hyperlink" Target="consultantplus://offline/ref=14AE4FDDF9B4AFABBD86F55C4F2FE9EB137ABD622F25B41EBAF97161C665A415051B68872DCFC2EA0EB9CBH7PFI" TargetMode="External"/><Relationship Id="rId131" Type="http://schemas.openxmlformats.org/officeDocument/2006/relationships/hyperlink" Target="consultantplus://offline/ref=14AE4FDDF9B4AFABBD86F55C4F2FE9EB107DB2652F25B41EBAF97161C665A415051B68872DCFC2EA0EB9CBH7PFI" TargetMode="External"/><Relationship Id="rId136" Type="http://schemas.openxmlformats.org/officeDocument/2006/relationships/hyperlink" Target="consultantplus://offline/ref=14AE4FDDF9B4AFABBD86F55C4F2FE9EB137BB3632F25B41EBAF97161C665A415051B68872DCFC2EA0EB9CBH7PFI" TargetMode="External"/><Relationship Id="rId157" Type="http://schemas.openxmlformats.org/officeDocument/2006/relationships/hyperlink" Target="consultantplus://offline/ref=14AE4FDDF9B4AFABBD86F55C4F2FE9EB157EBF662F25B41EBAF97161C665A415051B68872DCFC2EA0EB9CBH7PFI" TargetMode="External"/><Relationship Id="rId61" Type="http://schemas.openxmlformats.org/officeDocument/2006/relationships/hyperlink" Target="consultantplus://offline/ref=14AE4FDDF9B4AFABBD86F55C4F2FE9EB107CBC622D78BE16E3F57366C93AA112141B6B8F33CFC7F407ED9B3292F3239D3D36317F0F48F0H3PEI" TargetMode="External"/><Relationship Id="rId82" Type="http://schemas.openxmlformats.org/officeDocument/2006/relationships/hyperlink" Target="consultantplus://offline/ref=14AE4FDDF9B4AFABBD86F55C4F2FE9EB107EBF622D78BE16E3F57366C93AA1001443678D3BD1C0F612BBCA77HCPEI" TargetMode="External"/><Relationship Id="rId152" Type="http://schemas.openxmlformats.org/officeDocument/2006/relationships/hyperlink" Target="consultantplus://offline/ref=14AE4FDDF9B4AFABBD86F55C4F2FE9EB147CBF6F722FBC47B6FB766E9960B1045D14629133CDDEF60CB8HCP3I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14AE4FDDF9B4AFABBD86F649562FE9EB107EBF602674E31CEBAC7F64CE35FE051352678E33CFC3FD0CB29E2783AB2C972B283363134AF136H9P6I" TargetMode="External"/><Relationship Id="rId14" Type="http://schemas.openxmlformats.org/officeDocument/2006/relationships/hyperlink" Target="consultantplus://offline/ref=14AE4FDDF9B4AFABBD86F649562FE9EB1278BB612477E31CEBAC7F64CE35FE051352678E33CFC0F505B29E2783AB2C972B283363134AF136H9P6I" TargetMode="External"/><Relationship Id="rId30" Type="http://schemas.openxmlformats.org/officeDocument/2006/relationships/hyperlink" Target="consultantplus://offline/ref=14AE4FDDF9B4AFABBD86F55C4F2FE9EB1670B9662F25B41EBAF97161C665A415051B68872DCFC2EA0EB9CBH7PFI" TargetMode="External"/><Relationship Id="rId35" Type="http://schemas.openxmlformats.org/officeDocument/2006/relationships/hyperlink" Target="consultantplus://offline/ref=14AE4FDDF9B4AFABBD86F55C4F2FE9EB1878BD6D2F25B41EBAF97161C665B6155D176A8F33CDC8FF58E88E23CAFC298B23342D630D49HFP8I" TargetMode="External"/><Relationship Id="rId56" Type="http://schemas.openxmlformats.org/officeDocument/2006/relationships/hyperlink" Target="consultantplus://offline/ref=14AE4FDDF9B4AFABBD86F55C4F2FE9EB197ABE6C2F25B41EBAF97161C665A415051B68872DCFC2EA0EB9CBH7PFI" TargetMode="External"/><Relationship Id="rId77" Type="http://schemas.openxmlformats.org/officeDocument/2006/relationships/hyperlink" Target="consultantplus://offline/ref=14AE4FDDF9B4AFABBD86F55C4F2FE9EB107ABC652178BE16E3F57366C93AA1001443678D3BD1C0F612BBCA77HCPEI" TargetMode="External"/><Relationship Id="rId100" Type="http://schemas.openxmlformats.org/officeDocument/2006/relationships/hyperlink" Target="consultantplus://offline/ref=14AE4FDDF9B4AFABBD86F55C4F2FE9EB107CBF672F25B41EBAF97161C665A415051B68872DCFC2EA0EB9CBH7PFI" TargetMode="External"/><Relationship Id="rId105" Type="http://schemas.openxmlformats.org/officeDocument/2006/relationships/hyperlink" Target="consultantplus://offline/ref=14AE4FDDF9B4AFABBD86F55C4F2FE9EB137FBE602F25B41EBAF97161C665A415051B68872DCFC2EA0EB9CBH7PFI" TargetMode="External"/><Relationship Id="rId126" Type="http://schemas.openxmlformats.org/officeDocument/2006/relationships/hyperlink" Target="consultantplus://offline/ref=14AE4FDDF9B4AFABBD86F55C4F2FE9EB157CBD6D2F25B41EBAF97161C665A415051B68872DCFC2EA0EB9CBH7PFI" TargetMode="External"/><Relationship Id="rId147" Type="http://schemas.openxmlformats.org/officeDocument/2006/relationships/hyperlink" Target="consultantplus://offline/ref=14AE4FDDF9B4AFABBD86F55C4F2FE9EB177DB8662F25B41EBAF97161C665A415051B68872DCFC2EA0EB9CBH7PFI" TargetMode="External"/><Relationship Id="rId168" Type="http://schemas.openxmlformats.org/officeDocument/2006/relationships/hyperlink" Target="consultantplus://offline/ref=14AE4FDDF9B4AFABBD86F55C4F2FE9EB177CBD6F722FBC47B6FB766E9960B1045D14629133CDDEF60CB8HCP3I" TargetMode="External"/><Relationship Id="rId8" Type="http://schemas.openxmlformats.org/officeDocument/2006/relationships/hyperlink" Target="consultantplus://offline/ref=14AE4FDDF9B4AFABBD86F649562FE9EB1078BC642C75E31CEBAC7F64CE35FE051352678E33CFC0F30BB29E2783AB2C972B283363134AF136H9P6I" TargetMode="External"/><Relationship Id="rId51" Type="http://schemas.openxmlformats.org/officeDocument/2006/relationships/hyperlink" Target="consultantplus://offline/ref=14AE4FDDF9B4AFABBD86F55C4F2FE9EB177ABC6D2F25B41EBAF97161C665A415051B68872DCFC2EA0EB9CBH7PFI" TargetMode="External"/><Relationship Id="rId72" Type="http://schemas.openxmlformats.org/officeDocument/2006/relationships/hyperlink" Target="consultantplus://offline/ref=14AE4FDDF9B4AFABBD86F55C4F2FE9EB1770BF602F25B41EBAF97161C665A415051B68872DCFC2EA0EB9CBH7PFI" TargetMode="External"/><Relationship Id="rId93" Type="http://schemas.openxmlformats.org/officeDocument/2006/relationships/hyperlink" Target="consultantplus://offline/ref=14AE4FDDF9B4AFABBD86F55C4F2FE9EB187CBE632F25B41EBAF97161C665A415051B68872DCFC2EA0EB9CBH7PFI" TargetMode="External"/><Relationship Id="rId98" Type="http://schemas.openxmlformats.org/officeDocument/2006/relationships/hyperlink" Target="consultantplus://offline/ref=14AE4FDDF9B4AFABBD86F55C4F2FE9EB147BBE642F25B41EBAF97161C665A415051B68872DCFC2EA0EB9CBH7PFI" TargetMode="External"/><Relationship Id="rId121" Type="http://schemas.openxmlformats.org/officeDocument/2006/relationships/hyperlink" Target="consultantplus://offline/ref=14AE4FDDF9B4AFABBD86F55C4F2FE9EB177EBE662F25B41EBAF97161C665A415051B68872DCFC2EA0EB9CBH7PFI" TargetMode="External"/><Relationship Id="rId142" Type="http://schemas.openxmlformats.org/officeDocument/2006/relationships/hyperlink" Target="consultantplus://offline/ref=14AE4FDDF9B4AFABBD86F55C4F2FE9EB137FBE602F25B41EBAF97161C665A415051B68872DCFC2EA0EB9CBH7PFI" TargetMode="External"/><Relationship Id="rId163" Type="http://schemas.openxmlformats.org/officeDocument/2006/relationships/hyperlink" Target="consultantplus://offline/ref=14AE4FDDF9B4AFABBD86F55C4F2FE9EB157AB8602F25B41EBAF97161C665A415051B68872DCFC2EA0EB9CBH7PF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4AE4FDDF9B4AFABBD86F55C4F2FE9EB177DBB622F25B41EBAF97161C665A415051B68872DCFC2EA0EB9CBH7PFI" TargetMode="External"/><Relationship Id="rId46" Type="http://schemas.openxmlformats.org/officeDocument/2006/relationships/hyperlink" Target="consultantplus://offline/ref=14AE4FDDF9B4AFABBD86F55C4F2FE9EB197DB9622F25B41EBAF97161C665A415051B68872DCFC2EA0EB9CBH7PFI" TargetMode="External"/><Relationship Id="rId67" Type="http://schemas.openxmlformats.org/officeDocument/2006/relationships/hyperlink" Target="consultantplus://offline/ref=14AE4FDDF9B4AFABBD86F55C4F2FE9EB197DB9602F25B41EBAF97161C665A415051B68872DCFC2EA0EB9CBH7PFI" TargetMode="External"/><Relationship Id="rId116" Type="http://schemas.openxmlformats.org/officeDocument/2006/relationships/hyperlink" Target="consultantplus://offline/ref=14AE4FDDF9B4AFABBD86F55C4F2FE9EB107ABF672F25B41EBAF97161C665A415051B68872DCFC2EA0EB9CBH7PFI" TargetMode="External"/><Relationship Id="rId137" Type="http://schemas.openxmlformats.org/officeDocument/2006/relationships/hyperlink" Target="consultantplus://offline/ref=14AE4FDDF9B4AFABBD86F55C4F2FE9EB127EB3632F25B41EBAF97161C665A415051B68872DCFC2EA0EB9CBH7PFI" TargetMode="External"/><Relationship Id="rId158" Type="http://schemas.openxmlformats.org/officeDocument/2006/relationships/hyperlink" Target="consultantplus://offline/ref=14AE4FDDF9B4AFABBD86F55C4F2FE9EB1770BC6F722FBC47B6FB766E9960B1045D14629133CDDEF60CB8HCP3I" TargetMode="External"/><Relationship Id="rId20" Type="http://schemas.openxmlformats.org/officeDocument/2006/relationships/hyperlink" Target="consultantplus://offline/ref=14AE4FDDF9B4AFABBD86F649562FE9EB107EBF602674E31CEBAC7F64CE35FE051352678E33CFC4F40CB29E2783AB2C972B283363134AF136H9P6I" TargetMode="External"/><Relationship Id="rId41" Type="http://schemas.openxmlformats.org/officeDocument/2006/relationships/hyperlink" Target="consultantplus://offline/ref=14AE4FDDF9B4AFABBD86F55C4F2FE9EB1878BD6D2F25B41EBAF97161C665B6155D176A8F33C6C6FF58E88E23CAFC298B23342D630D49HFP8I" TargetMode="External"/><Relationship Id="rId62" Type="http://schemas.openxmlformats.org/officeDocument/2006/relationships/hyperlink" Target="consultantplus://offline/ref=14AE4FDDF9B4AFABBD86F55C4F2FE9EB177DB8632F25B41EBAF97161C665A415051B68872DCFC2EA0EB9CBH7PFI" TargetMode="External"/><Relationship Id="rId83" Type="http://schemas.openxmlformats.org/officeDocument/2006/relationships/hyperlink" Target="consultantplus://offline/ref=14AE4FDDF9B4AFABBD86F55C4F2FE9EB1079BE662578BE16E3F57366C93AA1001443678D3BD1C0F612BBCA77HCPEI" TargetMode="External"/><Relationship Id="rId88" Type="http://schemas.openxmlformats.org/officeDocument/2006/relationships/hyperlink" Target="consultantplus://offline/ref=14AE4FDDF9B4AFABBD86F55C4F2FE9EB127BB2602F25B41EBAF97161C665A415051B68872DCFC2EA0EB9CBH7PFI" TargetMode="External"/><Relationship Id="rId111" Type="http://schemas.openxmlformats.org/officeDocument/2006/relationships/hyperlink" Target="consultantplus://offline/ref=14AE4FDDF9B4AFABBD86F55C4F2FE9EB1771BB602F25B41EBAF97161C665B6155D176A8F33CAC2FF58E88E23CAFC298B23342D630D49HFP8I" TargetMode="External"/><Relationship Id="rId132" Type="http://schemas.openxmlformats.org/officeDocument/2006/relationships/hyperlink" Target="consultantplus://offline/ref=14AE4FDDF9B4AFABBD86F55C4F2FE9EB1270B8672F25B41EBAF97161C665A415051B68872DCFC2EA0EB9CBH7PFI" TargetMode="External"/><Relationship Id="rId153" Type="http://schemas.openxmlformats.org/officeDocument/2006/relationships/hyperlink" Target="consultantplus://offline/ref=14AE4FDDF9B4AFABBD86F55C4F2FE9EB147CBE6F722FBC47B6FB766E9960B1045D14629133CDDEF60CB8HCP3I" TargetMode="External"/><Relationship Id="rId15" Type="http://schemas.openxmlformats.org/officeDocument/2006/relationships/hyperlink" Target="consultantplus://offline/ref=14AE4FDDF9B4AFABBD86F649562FE9EB1278BB612477E31CEBAC7F64CE35FE051352678E33CFC0F505B29E2783AB2C972B283363134AF136H9P6I" TargetMode="External"/><Relationship Id="rId36" Type="http://schemas.openxmlformats.org/officeDocument/2006/relationships/hyperlink" Target="consultantplus://offline/ref=14AE4FDDF9B4AFABBD86F55C4F2FE9EB1878BD6D2F25B41EBAF97161C665B6155D176A8F33CAC1FF58E88E23CAFC298B23342D630D49HFP8I" TargetMode="External"/><Relationship Id="rId57" Type="http://schemas.openxmlformats.org/officeDocument/2006/relationships/hyperlink" Target="consultantplus://offline/ref=14AE4FDDF9B4AFABBD86F55C4F2FE9EB157BB2622F25B41EBAF97161C665A415051B68872DCFC2EA0EB9CBH7PFI" TargetMode="External"/><Relationship Id="rId106" Type="http://schemas.openxmlformats.org/officeDocument/2006/relationships/hyperlink" Target="consultantplus://offline/ref=14AE4FDDF9B4AFABBD86F55C4F2FE9EB147CBA622F25B41EBAF97161C665A415051B68872DCFC2EA0EB9CBH7PFI" TargetMode="External"/><Relationship Id="rId127" Type="http://schemas.openxmlformats.org/officeDocument/2006/relationships/hyperlink" Target="consultantplus://offline/ref=14AE4FDDF9B4AFABBD86F55C4F2FE9EB1079B9632778BE16E3F57366C93AA1001443678D3BD1C0F612BBCA77HCPEI" TargetMode="External"/><Relationship Id="rId10" Type="http://schemas.openxmlformats.org/officeDocument/2006/relationships/hyperlink" Target="consultantplus://offline/ref=14AE4FDDF9B4AFABBD86F649562FE9EB1078BC642C75E31CEBAC7F64CE35FE0501523F8231C7DEF40EA7C876C6HFP7I" TargetMode="External"/><Relationship Id="rId31" Type="http://schemas.openxmlformats.org/officeDocument/2006/relationships/hyperlink" Target="consultantplus://offline/ref=14AE4FDDF9B4AFABBD86F55C4F2FE9EB1378B8622578BE16E3F57366C93AA1001443678D3BD1C0F612BBCA77HCPEI" TargetMode="External"/><Relationship Id="rId52" Type="http://schemas.openxmlformats.org/officeDocument/2006/relationships/hyperlink" Target="consultantplus://offline/ref=14AE4FDDF9B4AFABBD86F55C4F2FE9EB1771B3612F25B41EBAF97161C665A415051B68872DCFC2EA0EB9CBH7PFI" TargetMode="External"/><Relationship Id="rId73" Type="http://schemas.openxmlformats.org/officeDocument/2006/relationships/hyperlink" Target="consultantplus://offline/ref=14AE4FDDF9B4AFABBD86F55C4F2FE9EB177CBD622F25B41EBAF97161C665A415051B68872DCFC2EA0EB9CBH7PFI" TargetMode="External"/><Relationship Id="rId78" Type="http://schemas.openxmlformats.org/officeDocument/2006/relationships/hyperlink" Target="consultantplus://offline/ref=14AE4FDDF9B4AFABBD86F55C4F2FE9EB197FB86C2F25B41EBAF97161C665A415051B68872DCFC2EA0EB9CBH7PFI" TargetMode="External"/><Relationship Id="rId94" Type="http://schemas.openxmlformats.org/officeDocument/2006/relationships/hyperlink" Target="consultantplus://offline/ref=14AE4FDDF9B4AFABBD86F55C4F2FE9EB1578B9622F25B41EBAF97161C665A415051B68872DCFC2EA0EB9CBH7PFI" TargetMode="External"/><Relationship Id="rId99" Type="http://schemas.openxmlformats.org/officeDocument/2006/relationships/hyperlink" Target="consultantplus://offline/ref=14AE4FDDF9B4AFABBD86F55C4F2FE9EB127BB26C2F25B41EBAF97161C665A415051B68872DCFC2EA0EB9CBH7PFI" TargetMode="External"/><Relationship Id="rId101" Type="http://schemas.openxmlformats.org/officeDocument/2006/relationships/hyperlink" Target="consultantplus://offline/ref=14AE4FDDF9B4AFABBD86F55C4F2FE9EB1978BD6F722FBC47B6FB766E9960B1045D14629133CDDEF60CB8HCP3I" TargetMode="External"/><Relationship Id="rId122" Type="http://schemas.openxmlformats.org/officeDocument/2006/relationships/hyperlink" Target="consultantplus://offline/ref=14AE4FDDF9B4AFABBD86F55C4F2FE9EB177DBE652F25B41EBAF97161C665A415051B68872DCFC2EA0EB9CBH7PFI" TargetMode="External"/><Relationship Id="rId143" Type="http://schemas.openxmlformats.org/officeDocument/2006/relationships/hyperlink" Target="consultantplus://offline/ref=14AE4FDDF9B4AFABBD86F55C4F2FE9EB147BBD602F25B41EBAF97161C665A415051B68872DCFC2EA0EB9CBH7PFI" TargetMode="External"/><Relationship Id="rId148" Type="http://schemas.openxmlformats.org/officeDocument/2006/relationships/hyperlink" Target="consultantplus://offline/ref=14AE4FDDF9B4AFABBD86F55C4F2FE9EB167FBF672F25B41EBAF97161C665A415051B68872DCFC2EA0EB9CBH7PFI" TargetMode="External"/><Relationship Id="rId164" Type="http://schemas.openxmlformats.org/officeDocument/2006/relationships/hyperlink" Target="consultantplus://offline/ref=14AE4FDDF9B4AFABBD86F55C4F2FE9EB1379BF652D78BE16E3F57366C93AA1001443678D3BD1C0F612BBCA77HCPEI" TargetMode="External"/><Relationship Id="rId169" Type="http://schemas.openxmlformats.org/officeDocument/2006/relationships/hyperlink" Target="consultantplus://offline/ref=14AE4FDDF9B4AFABBD86F55C4F2FE9EB1270B8672F25B41EBAF97161C665A415051B68872DCFC2EA0EB9CBH7P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E4FDDF9B4AFABBD86F649562FE9EB1071BB622575E31CEBAC7F64CE35FE051352678E33CFC0F50CB29E2783AB2C972B283363134AF136H9P6I" TargetMode="External"/><Relationship Id="rId26" Type="http://schemas.openxmlformats.org/officeDocument/2006/relationships/hyperlink" Target="consultantplus://offline/ref=14AE4FDDF9B4AFABBD86F55C4F2FE9EB1070B9642478BE16E3F57366C93AA1001443678D3BD1C0F612BBCA77HCPEI" TargetMode="External"/><Relationship Id="rId47" Type="http://schemas.openxmlformats.org/officeDocument/2006/relationships/hyperlink" Target="consultantplus://offline/ref=14AE4FDDF9B4AFABBD86F55C4F2FE9EB187DB3622F25B41EBAF97161C665A415051B68872DCFC2EA0EB9CBH7PFI" TargetMode="External"/><Relationship Id="rId68" Type="http://schemas.openxmlformats.org/officeDocument/2006/relationships/hyperlink" Target="consultantplus://offline/ref=14AE4FDDF9B4AFABBD86F55C4F2FE9EB187DB3632F25B41EBAF97161C665A415051B68872DCFC2EA0EB9CBH7PFI" TargetMode="External"/><Relationship Id="rId89" Type="http://schemas.openxmlformats.org/officeDocument/2006/relationships/hyperlink" Target="consultantplus://offline/ref=14AE4FDDF9B4AFABBD86F55C4F2FE9EB1270B8662F25B41EBAF97161C665A415051B68872DCFC2EA0EB9CBH7PFI" TargetMode="External"/><Relationship Id="rId112" Type="http://schemas.openxmlformats.org/officeDocument/2006/relationships/hyperlink" Target="consultantplus://offline/ref=14AE4FDDF9B4AFABBD86F55C4F2FE9EB1071B96D2F25B41EBAF97161C665A415051B68872DCFC2EA0EB9CBH7PFI" TargetMode="External"/><Relationship Id="rId133" Type="http://schemas.openxmlformats.org/officeDocument/2006/relationships/hyperlink" Target="consultantplus://offline/ref=14AE4FDDF9B4AFABBD86F55C4F2FE9EB1270B86D2F25B41EBAF97161C665A415051B68872DCFC2EA0EB9CBH7PFI" TargetMode="External"/><Relationship Id="rId154" Type="http://schemas.openxmlformats.org/officeDocument/2006/relationships/hyperlink" Target="consultantplus://offline/ref=14AE4FDDF9B4AFABBD86F55C4F2FE9EB107BB8672F25B41EBAF97161C665A415051B68872DCFC2EA0EB9CBH7PFI" TargetMode="External"/><Relationship Id="rId16" Type="http://schemas.openxmlformats.org/officeDocument/2006/relationships/hyperlink" Target="consultantplus://offline/ref=14AE4FDDF9B4AFABBD86F649562FE9EB107EBF602674E31CEBAC7F64CE35FE051352678E33CFC0F004B29E2783AB2C972B283363134AF136H9P6I" TargetMode="External"/><Relationship Id="rId37" Type="http://schemas.openxmlformats.org/officeDocument/2006/relationships/hyperlink" Target="consultantplus://offline/ref=14AE4FDDF9B4AFABBD86F55C4F2FE9EB1878BD6D2F25B41EBAF97161C665B6155D176A8F33CAC7FF58E88E23CAFC298B23342D630D49HFP8I" TargetMode="External"/><Relationship Id="rId58" Type="http://schemas.openxmlformats.org/officeDocument/2006/relationships/hyperlink" Target="consultantplus://offline/ref=14AE4FDDF9B4AFABBD86F55C4F2FE9EB177DB8622F25B41EBAF97161C665A415051B68872DCFC2EA0EB9CBH7PFI" TargetMode="External"/><Relationship Id="rId79" Type="http://schemas.openxmlformats.org/officeDocument/2006/relationships/hyperlink" Target="consultantplus://offline/ref=14AE4FDDF9B4AFABBD86F55C4F2FE9EB197FB86D2F25B41EBAF97161C665A415051B68872DCFC2EA0EB9CBH7PFI" TargetMode="External"/><Relationship Id="rId102" Type="http://schemas.openxmlformats.org/officeDocument/2006/relationships/hyperlink" Target="consultantplus://offline/ref=14AE4FDDF9B4AFABBD86F55C4F2FE9EB137CB2632F25B41EBAF97161C665A415051B68872DCFC2EA0EB9CBH7PFI" TargetMode="External"/><Relationship Id="rId123" Type="http://schemas.openxmlformats.org/officeDocument/2006/relationships/hyperlink" Target="consultantplus://offline/ref=14AE4FDDF9B4AFABBD86F55C4F2FE9EB1579B3652F25B41EBAF97161C665A415051B68872DCFC2EA0EB9CBH7PFI" TargetMode="External"/><Relationship Id="rId144" Type="http://schemas.openxmlformats.org/officeDocument/2006/relationships/hyperlink" Target="consultantplus://offline/ref=14AE4FDDF9B4AFABBD86F55C4F2FE9EB137DB8632F25B41EBAF97161C665A415051B68872DCFC2EA0EB9CBH7PFI" TargetMode="External"/><Relationship Id="rId90" Type="http://schemas.openxmlformats.org/officeDocument/2006/relationships/hyperlink" Target="consultantplus://offline/ref=14AE4FDDF9B4AFABBD86F55C4F2FE9EB1270B86C2F25B41EBAF97161C665A415051B68872DCFC2EA0EB9CBH7PFI" TargetMode="External"/><Relationship Id="rId165" Type="http://schemas.openxmlformats.org/officeDocument/2006/relationships/hyperlink" Target="consultantplus://offline/ref=14AE4FDDF9B4AFABBD86F55C4F2FE9EB177EBE662F25B41EBAF97161C665A415051B68872DCFC2EA0EB9CBH7PFI" TargetMode="External"/><Relationship Id="rId27" Type="http://schemas.openxmlformats.org/officeDocument/2006/relationships/hyperlink" Target="consultantplus://offline/ref=14AE4FDDF9B4AFABBD86F55C4F2FE9EB177BBC6D2F25B41EBAF97161C665A415051B68872DCFC2EA0EB9CBH7PFI" TargetMode="External"/><Relationship Id="rId48" Type="http://schemas.openxmlformats.org/officeDocument/2006/relationships/hyperlink" Target="consultantplus://offline/ref=14AE4FDDF9B4AFABBD86F55C4F2FE9EB1078B2622F25B41EBAF97161C665A415051B68872DCFC2EA0EB9CBH7PFI" TargetMode="External"/><Relationship Id="rId69" Type="http://schemas.openxmlformats.org/officeDocument/2006/relationships/hyperlink" Target="consultantplus://offline/ref=14AE4FDDF9B4AFABBD86F55C4F2FE9EB127AB8632F25B41EBAF97161C665A415051B68872DCFC2EA0EB9CBH7PFI" TargetMode="External"/><Relationship Id="rId113" Type="http://schemas.openxmlformats.org/officeDocument/2006/relationships/hyperlink" Target="consultantplus://offline/ref=14AE4FDDF9B4AFABBD86F55C4F2FE9EB197ABE6C2F25B41EBAF97161C665A415051B68872DCFC2EA0EB9CBH7PFI" TargetMode="External"/><Relationship Id="rId134" Type="http://schemas.openxmlformats.org/officeDocument/2006/relationships/hyperlink" Target="consultantplus://offline/ref=14AE4FDDF9B4AFABBD86F55C4F2FE9EB137BB3622F25B41EBAF97161C665A415051B68872DCFC2EA0EB9CBH7PFI" TargetMode="External"/><Relationship Id="rId80" Type="http://schemas.openxmlformats.org/officeDocument/2006/relationships/hyperlink" Target="consultantplus://offline/ref=14AE4FDDF9B4AFABBD86F55C4F2FE9EB1079B9632778BE16E3F57366C93AA1001443678D3BD1C0F612BBCA77HCPEI" TargetMode="External"/><Relationship Id="rId155" Type="http://schemas.openxmlformats.org/officeDocument/2006/relationships/hyperlink" Target="consultantplus://offline/ref=14AE4FDDF9B4AFABBD86F55C4F2FE9EB107ABD662F25B41EBAF97161C665A415051B68872DCFC2EA0EB9CBH7PFI" TargetMode="External"/><Relationship Id="rId17" Type="http://schemas.openxmlformats.org/officeDocument/2006/relationships/hyperlink" Target="consultantplus://offline/ref=14AE4FDDF9B4AFABBD86F649562FE9EB107EBF602674E31CEBAC7F64CE35FE051352678E33CFC0F004B29E2783AB2C972B283363134AF136H9P6I" TargetMode="External"/><Relationship Id="rId38" Type="http://schemas.openxmlformats.org/officeDocument/2006/relationships/hyperlink" Target="consultantplus://offline/ref=14AE4FDDF9B4AFABBD86F55C4F2FE9EB1878BD6D2F25B41EBAF97161C665B6155D176A8F33C8C5FF58E88E23CAFC298B23342D630D49HFP8I" TargetMode="External"/><Relationship Id="rId59" Type="http://schemas.openxmlformats.org/officeDocument/2006/relationships/hyperlink" Target="consultantplus://offline/ref=14AE4FDDF9B4AFABBD86F55C4F2FE9EB167AB3642F25B41EBAF97161C665A415051B68872DCFC2EA0EB9CBH7PFI" TargetMode="External"/><Relationship Id="rId103" Type="http://schemas.openxmlformats.org/officeDocument/2006/relationships/hyperlink" Target="consultantplus://offline/ref=14AE4FDDF9B4AFABBD86F55C4F2FE9EB107FBD6F722FBC47B6FB766E9960B1045D14629133CDDEF60CB8HCP3I" TargetMode="External"/><Relationship Id="rId124" Type="http://schemas.openxmlformats.org/officeDocument/2006/relationships/hyperlink" Target="consultantplus://offline/ref=14AE4FDDF9B4AFABBD86F55C4F2FE9EB107BB86D2078BE16E3F57366C93AA1001443678D3BD1C0F612BBCA77HCPEI" TargetMode="External"/><Relationship Id="rId70" Type="http://schemas.openxmlformats.org/officeDocument/2006/relationships/hyperlink" Target="consultantplus://offline/ref=14AE4FDDF9B4AFABBD86F55C4F2FE9EB177CBB662F25B41EBAF97161C665A415051B68872DCFC2EA0EB9CBH7PFI" TargetMode="External"/><Relationship Id="rId91" Type="http://schemas.openxmlformats.org/officeDocument/2006/relationships/hyperlink" Target="consultantplus://offline/ref=14AE4FDDF9B4AFABBD86F55C4F2FE9EB1771B9632F25B41EBAF97161C665A415051B68872DCFC2EA0EB9CBH7PFI" TargetMode="External"/><Relationship Id="rId145" Type="http://schemas.openxmlformats.org/officeDocument/2006/relationships/hyperlink" Target="consultantplus://offline/ref=14AE4FDDF9B4AFABBD86F55C4F2FE9EB1771B36C2F25B41EBAF97161C665A415051B68872DCFC2EA0EB9CBH7PFI" TargetMode="External"/><Relationship Id="rId166" Type="http://schemas.openxmlformats.org/officeDocument/2006/relationships/hyperlink" Target="consultantplus://offline/ref=14AE4FDDF9B4AFABBD86F55C4F2FE9EB1579B3652F25B41EBAF97161C665A415051B68872DCFC2EA0EB9CBH7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20242</Words>
  <Characters>115384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2019-02-28T08:15:00Z</dcterms:created>
  <dcterms:modified xsi:type="dcterms:W3CDTF">2019-02-28T08:15:00Z</dcterms:modified>
</cp:coreProperties>
</file>